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CF6A08" w:rsidR="00BA0D06" w:rsidP="54A9791F" w:rsidRDefault="00CF6A08" w14:paraId="276CEC76" w14:textId="6B5EFDF9">
      <w:pPr>
        <w:jc w:val="center"/>
        <w:rPr>
          <w:rFonts w:cstheme="minorHAnsi"/>
          <w:b/>
          <w:bCs/>
          <w:color w:val="FFFFFF" w:themeColor="background2"/>
          <w:sz w:val="20"/>
          <w:szCs w:val="20"/>
        </w:rPr>
      </w:pPr>
      <w:r>
        <w:rPr>
          <w:rFonts w:cstheme="minorHAnsi"/>
          <w:noProof/>
          <w:sz w:val="20"/>
          <w:szCs w:val="20"/>
        </w:rPr>
        <w:drawing>
          <wp:inline distT="0" distB="0" distL="0" distR="0" wp14:anchorId="731219F0" wp14:editId="247A27DA">
            <wp:extent cx="2997046" cy="608076"/>
            <wp:effectExtent l="0" t="0" r="0" b="0"/>
            <wp:docPr id="1" name="image1.jpeg" descr="A close up of a sign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close up of a sign  Description automatically generated"/>
                    <pic:cNvPicPr/>
                  </pic:nvPicPr>
                  <pic:blipFill>
                    <a:blip r:embed="rId11" cstate="print"/>
                    <a:stretch>
                      <a:fillRect/>
                    </a:stretch>
                  </pic:blipFill>
                  <pic:spPr>
                    <a:xfrm>
                      <a:off x="0" y="0"/>
                      <a:ext cx="2997046" cy="608076"/>
                    </a:xfrm>
                    <a:prstGeom prst="rect">
                      <a:avLst/>
                    </a:prstGeom>
                  </pic:spPr>
                </pic:pic>
              </a:graphicData>
            </a:graphic>
          </wp:inline>
        </w:drawing>
      </w:r>
    </w:p>
    <w:p w:rsidRPr="00CF6A08" w:rsidR="00A25B47" w:rsidP="009F048D" w:rsidRDefault="00A25B47" w14:paraId="4F0A7AB2" w14:textId="4C734057">
      <w:pPr>
        <w:shd w:val="clear" w:color="auto" w:fill="FFFFFF" w:themeFill="background1"/>
        <w:jc w:val="center"/>
        <w:rPr>
          <w:rFonts w:cstheme="minorHAnsi"/>
          <w:color w:val="C00000"/>
          <w:sz w:val="20"/>
          <w:szCs w:val="20"/>
        </w:rPr>
      </w:pPr>
    </w:p>
    <w:p w:rsidRPr="004E07D2" w:rsidR="004855D5" w:rsidP="009F048D" w:rsidRDefault="004855D5" w14:paraId="6F113BC8" w14:textId="5CD360D7">
      <w:pPr>
        <w:shd w:val="clear" w:color="auto" w:fill="FFFFFF" w:themeFill="background1"/>
        <w:jc w:val="center"/>
        <w:rPr>
          <w:rFonts w:cstheme="minorHAnsi"/>
          <w:b/>
          <w:bCs/>
          <w:color w:val="C00000"/>
        </w:rPr>
      </w:pPr>
      <w:r>
        <w:rPr>
          <w:rFonts w:cstheme="minorHAnsi"/>
          <w:b/>
          <w:bCs/>
          <w:color w:val="C00000"/>
        </w:rPr>
        <w:t>JOB DESCRIPTION &amp; PERSON SPECIFICATION</w:t>
      </w:r>
    </w:p>
    <w:p w:rsidRPr="004E07D2" w:rsidR="007C3CA9" w:rsidP="00CF642D" w:rsidRDefault="00B36845" w14:paraId="0231238D" w14:textId="53F289D7">
      <w:pPr>
        <w:shd w:val="clear" w:color="auto" w:fill="FFFFFF" w:themeFill="background1"/>
        <w:jc w:val="center"/>
        <w:rPr>
          <w:rFonts w:cstheme="minorHAnsi"/>
          <w:b/>
          <w:bCs/>
          <w:color w:val="00203C"/>
          <w:sz w:val="40"/>
          <w:szCs w:val="40"/>
        </w:rPr>
      </w:pPr>
      <w:r>
        <w:rPr>
          <w:rFonts w:cstheme="minorHAnsi"/>
          <w:b/>
          <w:bCs/>
          <w:color w:val="00203C"/>
          <w:sz w:val="40"/>
          <w:szCs w:val="40"/>
        </w:rPr>
        <w:t>Buildings and Technical Manager</w:t>
      </w:r>
    </w:p>
    <w:p w:rsidRPr="00B96434" w:rsidR="00B96434" w:rsidP="00B96434" w:rsidRDefault="00B96434" w14:paraId="31685275" w14:textId="77777777">
      <w:pPr>
        <w:pStyle w:val="BodyText"/>
        <w:spacing w:before="2"/>
        <w:rPr>
          <w:rFonts w:cstheme="minorHAnsi"/>
          <w:color w:val="00203C"/>
        </w:rPr>
      </w:pPr>
      <w:r>
        <w:rPr>
          <w:rFonts w:cstheme="minorHAnsi"/>
          <w:b/>
          <w:bCs/>
          <w:color w:val="00203C"/>
        </w:rPr>
        <w:t>KEY INFORMATION</w:t>
      </w:r>
    </w:p>
    <w:tbl>
      <w:tblPr>
        <w:tblW w:w="94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400"/>
        <w:gridCol w:w="7087"/>
      </w:tblGrid>
      <w:tr w:rsidRPr="00B96434" w:rsidR="00B96434" w:rsidTr="3DEC4557" w14:paraId="3E4978EE" w14:textId="77777777">
        <w:tc>
          <w:tcPr>
            <w:tcW w:w="2400" w:type="dxa"/>
            <w:tcBorders>
              <w:top w:val="single" w:color="auto" w:sz="4" w:space="0"/>
              <w:left w:val="single" w:color="auto" w:sz="4" w:space="0"/>
              <w:bottom w:val="single" w:color="auto" w:sz="4" w:space="0"/>
              <w:right w:val="single" w:color="auto" w:sz="4" w:space="0"/>
            </w:tcBorders>
            <w:tcMar>
              <w:top w:w="60" w:type="dxa"/>
              <w:left w:w="108" w:type="dxa"/>
              <w:bottom w:w="60" w:type="dxa"/>
              <w:right w:w="108" w:type="dxa"/>
            </w:tcMar>
            <w:hideMark/>
          </w:tcPr>
          <w:p w:rsidRPr="00B96434" w:rsidR="00B96434" w:rsidP="00B96434" w:rsidRDefault="00B96434" w14:paraId="0A301C9D" w14:textId="77777777">
            <w:pPr>
              <w:pStyle w:val="BodyText"/>
              <w:spacing w:before="2"/>
              <w:rPr>
                <w:rFonts w:cstheme="minorHAnsi"/>
                <w:color w:val="00203C"/>
              </w:rPr>
            </w:pPr>
            <w:r>
              <w:rPr>
                <w:rFonts w:cstheme="minorHAnsi"/>
                <w:b/>
                <w:bCs/>
                <w:color w:val="00203C"/>
              </w:rPr>
              <w:t>Role Title</w:t>
            </w:r>
          </w:p>
        </w:tc>
        <w:tc>
          <w:tcPr>
            <w:tcW w:w="7087" w:type="dxa"/>
            <w:tcBorders>
              <w:top w:val="single" w:color="auto" w:sz="4" w:space="0"/>
              <w:left w:val="single" w:color="auto" w:sz="4" w:space="0"/>
              <w:bottom w:val="single" w:color="auto" w:sz="4" w:space="0"/>
              <w:right w:val="single" w:color="auto" w:sz="4" w:space="0"/>
            </w:tcBorders>
            <w:tcMar>
              <w:top w:w="60" w:type="dxa"/>
              <w:left w:w="108" w:type="dxa"/>
              <w:bottom w:w="60" w:type="dxa"/>
              <w:right w:w="108" w:type="dxa"/>
            </w:tcMar>
            <w:hideMark/>
          </w:tcPr>
          <w:p w:rsidRPr="00B96434" w:rsidR="00B96434" w:rsidP="00B96434" w:rsidRDefault="00B96434" w14:paraId="72C658CC" w14:textId="77777777">
            <w:pPr>
              <w:pStyle w:val="BodyText"/>
              <w:spacing w:before="2"/>
              <w:rPr>
                <w:rFonts w:cstheme="minorHAnsi"/>
                <w:color w:val="00203C"/>
              </w:rPr>
            </w:pPr>
            <w:r>
              <w:rPr>
                <w:rFonts w:cstheme="minorHAnsi"/>
                <w:color w:val="00203C"/>
              </w:rPr>
              <w:t>Buildings and Technical Manager</w:t>
            </w:r>
          </w:p>
        </w:tc>
      </w:tr>
      <w:tr w:rsidRPr="00B96434" w:rsidR="00B96434" w:rsidTr="3DEC4557" w14:paraId="32B92A03" w14:textId="77777777">
        <w:tc>
          <w:tcPr>
            <w:tcW w:w="2400" w:type="dxa"/>
            <w:tcBorders>
              <w:top w:val="single" w:color="auto" w:sz="4" w:space="0"/>
              <w:left w:val="single" w:color="auto" w:sz="4" w:space="0"/>
              <w:bottom w:val="single" w:color="auto" w:sz="4" w:space="0"/>
              <w:right w:val="single" w:color="auto" w:sz="4" w:space="0"/>
            </w:tcBorders>
            <w:tcMar>
              <w:top w:w="60" w:type="dxa"/>
              <w:left w:w="108" w:type="dxa"/>
              <w:bottom w:w="60" w:type="dxa"/>
              <w:right w:w="108" w:type="dxa"/>
            </w:tcMar>
            <w:hideMark/>
          </w:tcPr>
          <w:p w:rsidRPr="00B96434" w:rsidR="00B96434" w:rsidP="00B96434" w:rsidRDefault="00B96434" w14:paraId="23B10ED1" w14:textId="77777777">
            <w:pPr>
              <w:pStyle w:val="BodyText"/>
              <w:spacing w:before="2"/>
              <w:rPr>
                <w:rFonts w:cstheme="minorHAnsi"/>
                <w:color w:val="00203C"/>
              </w:rPr>
            </w:pPr>
            <w:r>
              <w:rPr>
                <w:rFonts w:cstheme="minorHAnsi"/>
                <w:b/>
                <w:bCs/>
                <w:color w:val="00203C"/>
              </w:rPr>
              <w:t>Reports to</w:t>
            </w:r>
          </w:p>
        </w:tc>
        <w:tc>
          <w:tcPr>
            <w:tcW w:w="7087" w:type="dxa"/>
            <w:tcBorders>
              <w:top w:val="single" w:color="auto" w:sz="4" w:space="0"/>
              <w:left w:val="single" w:color="auto" w:sz="4" w:space="0"/>
              <w:bottom w:val="single" w:color="auto" w:sz="4" w:space="0"/>
              <w:right w:val="single" w:color="auto" w:sz="4" w:space="0"/>
            </w:tcBorders>
            <w:tcMar>
              <w:top w:w="60" w:type="dxa"/>
              <w:left w:w="108" w:type="dxa"/>
              <w:bottom w:w="60" w:type="dxa"/>
              <w:right w:w="108" w:type="dxa"/>
            </w:tcMar>
            <w:hideMark/>
          </w:tcPr>
          <w:p w:rsidRPr="00B96434" w:rsidR="00B96434" w:rsidP="00B96434" w:rsidRDefault="00B96434" w14:paraId="5A921EEC" w14:textId="77777777">
            <w:pPr>
              <w:pStyle w:val="BodyText"/>
              <w:spacing w:before="2"/>
              <w:rPr>
                <w:rFonts w:cstheme="minorHAnsi"/>
                <w:color w:val="00203C"/>
              </w:rPr>
            </w:pPr>
            <w:r>
              <w:rPr>
                <w:rFonts w:cstheme="minorHAnsi"/>
                <w:color w:val="00203C"/>
              </w:rPr>
              <w:t>Venue Director</w:t>
            </w:r>
          </w:p>
        </w:tc>
      </w:tr>
      <w:tr w:rsidRPr="00B96434" w:rsidR="00B96434" w:rsidTr="3DEC4557" w14:paraId="5A8AA921" w14:textId="77777777">
        <w:tc>
          <w:tcPr>
            <w:tcW w:w="2400" w:type="dxa"/>
            <w:tcBorders>
              <w:top w:val="single" w:color="auto" w:sz="4" w:space="0"/>
              <w:left w:val="single" w:color="auto" w:sz="4" w:space="0"/>
              <w:bottom w:val="single" w:color="auto" w:sz="4" w:space="0"/>
              <w:right w:val="single" w:color="auto" w:sz="4" w:space="0"/>
            </w:tcBorders>
            <w:tcMar>
              <w:top w:w="60" w:type="dxa"/>
              <w:left w:w="108" w:type="dxa"/>
              <w:bottom w:w="60" w:type="dxa"/>
              <w:right w:w="108" w:type="dxa"/>
            </w:tcMar>
            <w:hideMark/>
          </w:tcPr>
          <w:p w:rsidRPr="00B96434" w:rsidR="00B96434" w:rsidP="00B96434" w:rsidRDefault="00B96434" w14:paraId="048D8C9C" w14:textId="77777777">
            <w:pPr>
              <w:pStyle w:val="BodyText"/>
              <w:spacing w:before="2"/>
              <w:rPr>
                <w:rFonts w:cstheme="minorHAnsi"/>
                <w:color w:val="00203C"/>
              </w:rPr>
            </w:pPr>
            <w:r>
              <w:rPr>
                <w:rFonts w:cstheme="minorHAnsi"/>
                <w:b/>
                <w:bCs/>
                <w:color w:val="00203C"/>
              </w:rPr>
              <w:t>Direct Reports</w:t>
            </w:r>
          </w:p>
        </w:tc>
        <w:tc>
          <w:tcPr>
            <w:tcW w:w="7087" w:type="dxa"/>
            <w:tcBorders>
              <w:top w:val="single" w:color="auto" w:sz="4" w:space="0"/>
              <w:left w:val="single" w:color="auto" w:sz="4" w:space="0"/>
              <w:bottom w:val="single" w:color="auto" w:sz="4" w:space="0"/>
              <w:right w:val="single" w:color="auto" w:sz="4" w:space="0"/>
            </w:tcBorders>
            <w:tcMar>
              <w:top w:w="60" w:type="dxa"/>
              <w:left w:w="108" w:type="dxa"/>
              <w:bottom w:w="60" w:type="dxa"/>
              <w:right w:w="108" w:type="dxa"/>
            </w:tcMar>
            <w:hideMark/>
          </w:tcPr>
          <w:p w:rsidRPr="00B96434" w:rsidR="00B96434" w:rsidP="00B96434" w:rsidRDefault="00B96434" w14:paraId="4557F624" w14:textId="3022A861">
            <w:pPr>
              <w:pStyle w:val="BodyText"/>
              <w:spacing w:before="2"/>
              <w:rPr>
                <w:rFonts w:cstheme="minorHAnsi"/>
                <w:color w:val="00203C"/>
              </w:rPr>
            </w:pPr>
            <w:r>
              <w:rPr>
                <w:rFonts w:cstheme="minorHAnsi"/>
                <w:color w:val="00203C"/>
              </w:rPr>
              <w:t>Facilities &amp; Operations Manager and Deputy Technical Manager</w:t>
            </w:r>
            <w:r w:rsidR="00C37ACC">
              <w:rPr>
                <w:rFonts w:cstheme="minorHAnsi"/>
                <w:color w:val="00203C"/>
              </w:rPr>
              <w:t>s</w:t>
            </w:r>
          </w:p>
        </w:tc>
      </w:tr>
      <w:tr w:rsidRPr="00B96434" w:rsidR="00B96434" w:rsidTr="3DEC4557" w14:paraId="58C1F53D" w14:textId="77777777">
        <w:tc>
          <w:tcPr>
            <w:tcW w:w="2400" w:type="dxa"/>
            <w:tcBorders>
              <w:top w:val="single" w:color="auto" w:sz="4" w:space="0"/>
              <w:left w:val="single" w:color="auto" w:sz="4" w:space="0"/>
              <w:bottom w:val="single" w:color="auto" w:sz="4" w:space="0"/>
              <w:right w:val="single" w:color="auto" w:sz="4" w:space="0"/>
            </w:tcBorders>
            <w:tcMar>
              <w:top w:w="60" w:type="dxa"/>
              <w:left w:w="108" w:type="dxa"/>
              <w:bottom w:w="60" w:type="dxa"/>
              <w:right w:w="108" w:type="dxa"/>
            </w:tcMar>
            <w:hideMark/>
          </w:tcPr>
          <w:p w:rsidRPr="00B96434" w:rsidR="00B96434" w:rsidP="00B96434" w:rsidRDefault="00B96434" w14:paraId="14873FF7" w14:textId="77777777">
            <w:pPr>
              <w:pStyle w:val="BodyText"/>
              <w:spacing w:before="2"/>
              <w:rPr>
                <w:rFonts w:cstheme="minorHAnsi"/>
                <w:color w:val="00203C"/>
              </w:rPr>
            </w:pPr>
            <w:r>
              <w:rPr>
                <w:rFonts w:cstheme="minorHAnsi"/>
                <w:b/>
                <w:bCs/>
                <w:color w:val="00203C"/>
              </w:rPr>
              <w:t>Hours</w:t>
            </w:r>
          </w:p>
        </w:tc>
        <w:tc>
          <w:tcPr>
            <w:tcW w:w="7087" w:type="dxa"/>
            <w:tcBorders>
              <w:top w:val="single" w:color="auto" w:sz="4" w:space="0"/>
              <w:left w:val="single" w:color="auto" w:sz="4" w:space="0"/>
              <w:bottom w:val="single" w:color="auto" w:sz="4" w:space="0"/>
              <w:right w:val="single" w:color="auto" w:sz="4" w:space="0"/>
            </w:tcBorders>
            <w:tcMar>
              <w:top w:w="60" w:type="dxa"/>
              <w:left w:w="108" w:type="dxa"/>
              <w:bottom w:w="60" w:type="dxa"/>
              <w:right w:w="108" w:type="dxa"/>
            </w:tcMar>
            <w:hideMark/>
          </w:tcPr>
          <w:p w:rsidRPr="00B96434" w:rsidR="00B96434" w:rsidP="00B96434" w:rsidRDefault="00B96434" w14:paraId="23ADAC91" w14:textId="77777777">
            <w:pPr>
              <w:pStyle w:val="BodyText"/>
              <w:spacing w:before="2"/>
              <w:rPr>
                <w:rFonts w:cstheme="minorHAnsi"/>
                <w:color w:val="00203C"/>
              </w:rPr>
            </w:pPr>
            <w:r>
              <w:rPr>
                <w:rFonts w:cstheme="minorHAnsi"/>
                <w:color w:val="00203C"/>
              </w:rPr>
              <w:t>40 hours per week across 5 out of 7 days, including evenings, weekends and Bank Holidays</w:t>
            </w:r>
          </w:p>
        </w:tc>
      </w:tr>
      <w:tr w:rsidRPr="00B96434" w:rsidR="00B96434" w:rsidTr="3DEC4557" w14:paraId="4B28A45F" w14:textId="77777777">
        <w:tc>
          <w:tcPr>
            <w:tcW w:w="2400" w:type="dxa"/>
            <w:tcBorders>
              <w:top w:val="single" w:color="auto" w:sz="4" w:space="0"/>
              <w:left w:val="single" w:color="auto" w:sz="4" w:space="0"/>
              <w:bottom w:val="single" w:color="auto" w:sz="4" w:space="0"/>
              <w:right w:val="single" w:color="auto" w:sz="4" w:space="0"/>
            </w:tcBorders>
            <w:tcMar>
              <w:top w:w="60" w:type="dxa"/>
              <w:left w:w="108" w:type="dxa"/>
              <w:bottom w:w="60" w:type="dxa"/>
              <w:right w:w="108" w:type="dxa"/>
            </w:tcMar>
            <w:hideMark/>
          </w:tcPr>
          <w:p w:rsidRPr="00B96434" w:rsidR="00B96434" w:rsidP="00B96434" w:rsidRDefault="00B96434" w14:paraId="23EA18B4" w14:textId="77777777">
            <w:pPr>
              <w:pStyle w:val="BodyText"/>
              <w:spacing w:before="2"/>
              <w:rPr>
                <w:rFonts w:cstheme="minorHAnsi"/>
                <w:color w:val="00203C"/>
              </w:rPr>
            </w:pPr>
            <w:r>
              <w:rPr>
                <w:rFonts w:cstheme="minorHAnsi"/>
                <w:b/>
                <w:bCs/>
                <w:color w:val="00203C"/>
              </w:rPr>
              <w:t>Contract</w:t>
            </w:r>
          </w:p>
        </w:tc>
        <w:tc>
          <w:tcPr>
            <w:tcW w:w="7087" w:type="dxa"/>
            <w:tcBorders>
              <w:top w:val="single" w:color="auto" w:sz="4" w:space="0"/>
              <w:left w:val="single" w:color="auto" w:sz="4" w:space="0"/>
              <w:bottom w:val="single" w:color="auto" w:sz="4" w:space="0"/>
              <w:right w:val="single" w:color="auto" w:sz="4" w:space="0"/>
            </w:tcBorders>
            <w:tcMar>
              <w:top w:w="60" w:type="dxa"/>
              <w:left w:w="108" w:type="dxa"/>
              <w:bottom w:w="60" w:type="dxa"/>
              <w:right w:w="108" w:type="dxa"/>
            </w:tcMar>
            <w:hideMark/>
          </w:tcPr>
          <w:p w:rsidRPr="00B96434" w:rsidR="00B96434" w:rsidP="00B96434" w:rsidRDefault="00B96434" w14:paraId="66C26850" w14:textId="3F06AB24">
            <w:pPr>
              <w:pStyle w:val="BodyText"/>
              <w:spacing w:before="2"/>
            </w:pPr>
            <w:r w:rsidRPr="3DEC4557" w:rsidR="61AD61B6">
              <w:rPr>
                <w:rFonts w:cs="Calibri" w:cstheme="minorAscii"/>
                <w:color w:val="00203C"/>
              </w:rPr>
              <w:t>Permanent</w:t>
            </w:r>
          </w:p>
        </w:tc>
      </w:tr>
      <w:tr w:rsidRPr="00B96434" w:rsidR="00B96434" w:rsidTr="3DEC4557" w14:paraId="4744AD10" w14:textId="77777777">
        <w:tc>
          <w:tcPr>
            <w:tcW w:w="2400" w:type="dxa"/>
            <w:tcBorders>
              <w:top w:val="single" w:color="auto" w:sz="4" w:space="0"/>
              <w:left w:val="single" w:color="auto" w:sz="4" w:space="0"/>
              <w:bottom w:val="single" w:color="auto" w:sz="4" w:space="0"/>
              <w:right w:val="single" w:color="auto" w:sz="4" w:space="0"/>
            </w:tcBorders>
            <w:tcMar>
              <w:top w:w="60" w:type="dxa"/>
              <w:left w:w="108" w:type="dxa"/>
              <w:bottom w:w="60" w:type="dxa"/>
              <w:right w:w="108" w:type="dxa"/>
            </w:tcMar>
            <w:hideMark/>
          </w:tcPr>
          <w:p w:rsidRPr="00B96434" w:rsidR="00B96434" w:rsidP="00B96434" w:rsidRDefault="00B96434" w14:paraId="7136AC25" w14:textId="77777777">
            <w:pPr>
              <w:pStyle w:val="BodyText"/>
              <w:spacing w:before="2"/>
              <w:rPr>
                <w:rFonts w:cstheme="minorHAnsi"/>
                <w:color w:val="00203C"/>
              </w:rPr>
            </w:pPr>
            <w:r>
              <w:rPr>
                <w:rFonts w:cstheme="minorHAnsi"/>
                <w:b/>
                <w:bCs/>
                <w:color w:val="00203C"/>
              </w:rPr>
              <w:t>Annual Leave</w:t>
            </w:r>
          </w:p>
        </w:tc>
        <w:tc>
          <w:tcPr>
            <w:tcW w:w="7087" w:type="dxa"/>
            <w:tcBorders>
              <w:top w:val="single" w:color="auto" w:sz="4" w:space="0"/>
              <w:left w:val="single" w:color="auto" w:sz="4" w:space="0"/>
              <w:bottom w:val="single" w:color="auto" w:sz="4" w:space="0"/>
              <w:right w:val="single" w:color="auto" w:sz="4" w:space="0"/>
            </w:tcBorders>
            <w:tcMar>
              <w:top w:w="60" w:type="dxa"/>
              <w:left w:w="108" w:type="dxa"/>
              <w:bottom w:w="60" w:type="dxa"/>
              <w:right w:w="108" w:type="dxa"/>
            </w:tcMar>
            <w:hideMark/>
          </w:tcPr>
          <w:p w:rsidRPr="00B96434" w:rsidR="00B96434" w:rsidP="00B96434" w:rsidRDefault="00AA00EF" w14:paraId="59770D43" w14:textId="1005D8E5">
            <w:pPr>
              <w:pStyle w:val="BodyText"/>
              <w:spacing w:before="2"/>
              <w:rPr>
                <w:rFonts w:cstheme="minorHAnsi"/>
                <w:color w:val="00203C"/>
              </w:rPr>
            </w:pPr>
            <w:r>
              <w:rPr>
                <w:rFonts w:cstheme="minorHAnsi"/>
                <w:color w:val="00203C"/>
              </w:rPr>
              <w:t>33</w:t>
            </w:r>
            <w:r w:rsidR="00B96434">
              <w:rPr>
                <w:rFonts w:cstheme="minorHAnsi"/>
                <w:color w:val="00203C"/>
              </w:rPr>
              <w:t xml:space="preserve"> days per annum plus Bank Holidays</w:t>
            </w:r>
          </w:p>
        </w:tc>
      </w:tr>
      <w:tr w:rsidRPr="00B96434" w:rsidR="00B96434" w:rsidTr="3DEC4557" w14:paraId="456CA87C" w14:textId="77777777">
        <w:tc>
          <w:tcPr>
            <w:tcW w:w="2400" w:type="dxa"/>
            <w:tcBorders>
              <w:top w:val="single" w:color="auto" w:sz="4" w:space="0"/>
              <w:left w:val="single" w:color="auto" w:sz="4" w:space="0"/>
              <w:bottom w:val="single" w:color="auto" w:sz="4" w:space="0"/>
              <w:right w:val="single" w:color="auto" w:sz="4" w:space="0"/>
            </w:tcBorders>
            <w:tcMar>
              <w:top w:w="60" w:type="dxa"/>
              <w:left w:w="108" w:type="dxa"/>
              <w:bottom w:w="60" w:type="dxa"/>
              <w:right w:w="108" w:type="dxa"/>
            </w:tcMar>
            <w:hideMark/>
          </w:tcPr>
          <w:p w:rsidRPr="00B96434" w:rsidR="00B96434" w:rsidP="00B96434" w:rsidRDefault="00B96434" w14:paraId="30B023F8" w14:textId="77777777">
            <w:pPr>
              <w:pStyle w:val="BodyText"/>
              <w:spacing w:before="2"/>
              <w:rPr>
                <w:rFonts w:cstheme="minorHAnsi"/>
                <w:color w:val="00203C"/>
              </w:rPr>
            </w:pPr>
            <w:r>
              <w:rPr>
                <w:rFonts w:cstheme="minorHAnsi"/>
                <w:b/>
                <w:bCs/>
                <w:color w:val="00203C"/>
              </w:rPr>
              <w:t>Salary</w:t>
            </w:r>
          </w:p>
        </w:tc>
        <w:tc>
          <w:tcPr>
            <w:tcW w:w="7087" w:type="dxa"/>
            <w:tcBorders>
              <w:top w:val="single" w:color="auto" w:sz="4" w:space="0"/>
              <w:left w:val="single" w:color="auto" w:sz="4" w:space="0"/>
              <w:bottom w:val="single" w:color="auto" w:sz="4" w:space="0"/>
              <w:right w:val="single" w:color="auto" w:sz="4" w:space="0"/>
            </w:tcBorders>
            <w:tcMar>
              <w:top w:w="60" w:type="dxa"/>
              <w:left w:w="108" w:type="dxa"/>
              <w:bottom w:w="60" w:type="dxa"/>
              <w:right w:w="108" w:type="dxa"/>
            </w:tcMar>
            <w:hideMark/>
          </w:tcPr>
          <w:p w:rsidRPr="00B96434" w:rsidR="00B96434" w:rsidP="00B96434" w:rsidRDefault="00B96434" w14:paraId="70609CCF" w14:textId="2468E776">
            <w:pPr>
              <w:pStyle w:val="BodyText"/>
              <w:spacing w:before="2"/>
              <w:rPr>
                <w:rFonts w:cstheme="minorHAnsi"/>
                <w:color w:val="00203C"/>
              </w:rPr>
            </w:pPr>
          </w:p>
        </w:tc>
      </w:tr>
      <w:tr w:rsidRPr="00B96434" w:rsidR="00B96434" w:rsidTr="3DEC4557" w14:paraId="1F50E2A3" w14:textId="77777777">
        <w:tc>
          <w:tcPr>
            <w:tcW w:w="2400" w:type="dxa"/>
            <w:tcBorders>
              <w:top w:val="single" w:color="auto" w:sz="4" w:space="0"/>
              <w:left w:val="single" w:color="auto" w:sz="4" w:space="0"/>
              <w:bottom w:val="single" w:color="auto" w:sz="4" w:space="0"/>
              <w:right w:val="single" w:color="auto" w:sz="4" w:space="0"/>
            </w:tcBorders>
            <w:tcMar>
              <w:top w:w="60" w:type="dxa"/>
              <w:left w:w="108" w:type="dxa"/>
              <w:bottom w:w="60" w:type="dxa"/>
              <w:right w:w="108" w:type="dxa"/>
            </w:tcMar>
            <w:hideMark/>
          </w:tcPr>
          <w:p w:rsidRPr="00B96434" w:rsidR="00B96434" w:rsidP="00B96434" w:rsidRDefault="00B96434" w14:paraId="74887D7A" w14:textId="77777777">
            <w:pPr>
              <w:pStyle w:val="BodyText"/>
              <w:spacing w:before="2"/>
              <w:rPr>
                <w:rFonts w:cstheme="minorHAnsi"/>
                <w:color w:val="00203C"/>
              </w:rPr>
            </w:pPr>
            <w:r>
              <w:rPr>
                <w:rFonts w:cstheme="minorHAnsi"/>
                <w:b/>
                <w:bCs/>
                <w:color w:val="00203C"/>
              </w:rPr>
              <w:t>Location</w:t>
            </w:r>
          </w:p>
        </w:tc>
        <w:tc>
          <w:tcPr>
            <w:tcW w:w="7087" w:type="dxa"/>
            <w:tcBorders>
              <w:top w:val="single" w:color="auto" w:sz="4" w:space="0"/>
              <w:left w:val="single" w:color="auto" w:sz="4" w:space="0"/>
              <w:bottom w:val="single" w:color="auto" w:sz="4" w:space="0"/>
              <w:right w:val="single" w:color="auto" w:sz="4" w:space="0"/>
            </w:tcBorders>
            <w:tcMar>
              <w:top w:w="60" w:type="dxa"/>
              <w:left w:w="108" w:type="dxa"/>
              <w:bottom w:w="60" w:type="dxa"/>
              <w:right w:w="108" w:type="dxa"/>
            </w:tcMar>
            <w:hideMark/>
          </w:tcPr>
          <w:p w:rsidRPr="00B96434" w:rsidR="00B96434" w:rsidP="00B96434" w:rsidRDefault="00B96434" w14:paraId="3342A8C2" w14:textId="4B5E7759">
            <w:pPr>
              <w:pStyle w:val="BodyText"/>
              <w:spacing w:before="2"/>
              <w:rPr>
                <w:rFonts w:cstheme="minorHAnsi"/>
                <w:color w:val="00203C"/>
              </w:rPr>
            </w:pPr>
            <w:r>
              <w:rPr>
                <w:rFonts w:cstheme="minorHAnsi"/>
                <w:color w:val="00203C"/>
              </w:rPr>
              <w:t>Congress Theatre, Devonshire Park Theatre and Winter Garden</w:t>
            </w:r>
          </w:p>
        </w:tc>
      </w:tr>
    </w:tbl>
    <w:p w:rsidRPr="00B96434" w:rsidR="00B96434" w:rsidP="00B96434" w:rsidRDefault="00B96434" w14:paraId="4B56FA02" w14:textId="77777777">
      <w:pPr>
        <w:keepNext/>
        <w:spacing w:before="200" w:after="70"/>
        <w:rPr>
          <w:rFonts w:ascii="Times New Roman" w:hAnsi="Times New Roman" w:eastAsia="Times New Roman" w:cs="Times New Roman"/>
          <w:sz w:val="20"/>
          <w:szCs w:val="20"/>
          <w:lang w:eastAsia="en-GB"/>
        </w:rPr>
      </w:pPr>
      <w:r>
        <w:rPr>
          <w:rFonts w:ascii="Calibri" w:hAnsi="Calibri" w:eastAsia="Calibri" w:cs="Calibri"/>
          <w:b/>
          <w:bCs/>
          <w:color w:val="BA3117"/>
          <w:sz w:val="20"/>
          <w:szCs w:val="20"/>
          <w:lang w:eastAsia="en-GB"/>
        </w:rPr>
        <w:t>ABOUT EASTBOURNE THEATRES</w:t>
      </w:r>
    </w:p>
    <w:p w:rsidRPr="00B96434" w:rsidR="00B96434" w:rsidP="00B96434" w:rsidRDefault="00B96434" w14:paraId="62C20A66" w14:textId="058B470C">
      <w:pPr>
        <w:spacing w:after="10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Eastbourne Theatres is one of the largest and most exciting multi-venue operations on the south coast, and joined the Trafalgar Theatres portfolio in April 2025. Sitting at the heart of the award-winning Devonshire Quarter, the site comprises three distinct venues – the Congress Theatre (1,689 seats), the Devonshire Park Theatre (873 seats) and the historic Winter Garden (1,000+ capacity).</w:t>
      </w:r>
    </w:p>
    <w:p w:rsidRPr="00B96434" w:rsidR="00B96434" w:rsidP="00B96434" w:rsidRDefault="00B96434" w14:paraId="0A9DEEB2" w14:textId="77777777">
      <w:pPr>
        <w:keepNext/>
        <w:spacing w:before="200" w:after="70"/>
        <w:rPr>
          <w:rFonts w:ascii="Times New Roman" w:hAnsi="Times New Roman" w:eastAsia="Times New Roman" w:cs="Times New Roman"/>
          <w:sz w:val="20"/>
          <w:szCs w:val="20"/>
          <w:lang w:eastAsia="en-GB"/>
        </w:rPr>
      </w:pPr>
      <w:r>
        <w:rPr>
          <w:rFonts w:ascii="Calibri" w:hAnsi="Calibri" w:eastAsia="Calibri" w:cs="Calibri"/>
          <w:b/>
          <w:bCs/>
          <w:color w:val="BA3117"/>
          <w:sz w:val="20"/>
          <w:szCs w:val="20"/>
          <w:lang w:eastAsia="en-GB"/>
        </w:rPr>
        <w:t>ABOUT THE ROLE</w:t>
      </w:r>
    </w:p>
    <w:p w:rsidRPr="00B96434" w:rsidR="00B96434" w:rsidP="00B96434" w:rsidRDefault="00B96434" w14:paraId="67DACDE5" w14:textId="3CA24CCF">
      <w:pPr>
        <w:spacing w:after="10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The Buildings and Technical Manager is a key member of the Senior Management Team, with overall responsibility for the technical operation, maintenance and compliance of our three venues. Leading the Facilities &amp; Operations Manager and the Deputy Technical Manager</w:t>
      </w:r>
      <w:r w:rsidR="00C37ACC">
        <w:rPr>
          <w:rFonts w:ascii="Calibri" w:hAnsi="Calibri" w:eastAsia="Calibri" w:cs="Calibri"/>
          <w:sz w:val="20"/>
          <w:szCs w:val="20"/>
          <w:lang w:eastAsia="en-GB"/>
        </w:rPr>
        <w:t>s</w:t>
      </w:r>
      <w:r>
        <w:rPr>
          <w:rFonts w:ascii="Calibri" w:hAnsi="Calibri" w:eastAsia="Calibri" w:cs="Calibri"/>
          <w:sz w:val="20"/>
          <w:szCs w:val="20"/>
          <w:lang w:eastAsia="en-GB"/>
        </w:rPr>
        <w:t>, you will set the direction, systems and standards that ensure every production, event and conference is delivered to an excellent standard, and that the buildings are safe, compliant and well maintained.</w:t>
      </w:r>
    </w:p>
    <w:p w:rsidRPr="00B96434" w:rsidR="00B96434" w:rsidP="00B96434" w:rsidRDefault="00B96434" w14:paraId="0759C32C" w14:textId="77777777">
      <w:pPr>
        <w:keepNext/>
        <w:spacing w:before="200" w:after="70"/>
        <w:rPr>
          <w:rFonts w:ascii="Times New Roman" w:hAnsi="Times New Roman" w:eastAsia="Times New Roman" w:cs="Times New Roman"/>
          <w:sz w:val="20"/>
          <w:szCs w:val="20"/>
          <w:lang w:eastAsia="en-GB"/>
        </w:rPr>
      </w:pPr>
      <w:r>
        <w:rPr>
          <w:rFonts w:ascii="Calibri" w:hAnsi="Calibri" w:eastAsia="Calibri" w:cs="Calibri"/>
          <w:b/>
          <w:bCs/>
          <w:color w:val="BA3117"/>
          <w:sz w:val="20"/>
          <w:szCs w:val="20"/>
          <w:lang w:eastAsia="en-GB"/>
        </w:rPr>
        <w:t>KEY ACCOUNTABILITIES</w:t>
      </w:r>
    </w:p>
    <w:p w:rsidRPr="00B96434" w:rsidR="00B96434" w:rsidP="00B96434" w:rsidRDefault="00B96434" w14:paraId="19A11400" w14:textId="77777777">
      <w:pPr>
        <w:keepNext/>
        <w:spacing w:before="80" w:after="50"/>
        <w:rPr>
          <w:rFonts w:ascii="Times New Roman" w:hAnsi="Times New Roman" w:eastAsia="Times New Roman" w:cs="Times New Roman"/>
          <w:sz w:val="20"/>
          <w:szCs w:val="20"/>
          <w:lang w:eastAsia="en-GB"/>
        </w:rPr>
      </w:pPr>
      <w:r>
        <w:rPr>
          <w:rFonts w:ascii="Calibri" w:hAnsi="Calibri" w:eastAsia="Calibri" w:cs="Calibri"/>
          <w:b/>
          <w:bCs/>
          <w:color w:val="BA3117"/>
          <w:sz w:val="20"/>
          <w:szCs w:val="20"/>
          <w:lang w:eastAsia="en-GB"/>
        </w:rPr>
        <w:t>Technical Operations</w:t>
      </w:r>
    </w:p>
    <w:p w:rsidRPr="00B96434" w:rsidR="00B96434" w:rsidP="00B96434" w:rsidRDefault="00B96434" w14:paraId="53891380"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Act as the senior point of contact for incoming productions, promoters, conference clients and technical hires, ensuring the team delivers their requirements to a high standard.</w:t>
      </w:r>
    </w:p>
    <w:p w:rsidRPr="00B96434" w:rsidR="00B96434" w:rsidP="00B96434" w:rsidRDefault="00B96434" w14:paraId="34CC59E6" w14:textId="39696430">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Oversee the planning and deployment of technical resource across the three venues, working through the Deputy Technical Manager</w:t>
      </w:r>
      <w:r w:rsidR="00C37ACC">
        <w:rPr>
          <w:rFonts w:ascii="Calibri" w:hAnsi="Calibri" w:eastAsia="Calibri" w:cs="Calibri"/>
          <w:sz w:val="20"/>
          <w:szCs w:val="20"/>
          <w:lang w:eastAsia="en-GB"/>
        </w:rPr>
        <w:t>s</w:t>
      </w:r>
      <w:r>
        <w:rPr>
          <w:rFonts w:ascii="Calibri" w:hAnsi="Calibri" w:eastAsia="Calibri" w:cs="Calibri"/>
          <w:sz w:val="20"/>
          <w:szCs w:val="20"/>
          <w:lang w:eastAsia="en-GB"/>
        </w:rPr>
        <w:t xml:space="preserve"> to allocate crew and equipment between concurrent performances, events and hires.</w:t>
      </w:r>
    </w:p>
    <w:p w:rsidRPr="00B96434" w:rsidR="00B96434" w:rsidP="00B96434" w:rsidRDefault="00B96434" w14:paraId="66AC4561"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Set and maintain the standards and procedures for advance liaison, get-ins, fit-ups and get-outs, and for conference and function room set-ups.</w:t>
      </w:r>
    </w:p>
    <w:p w:rsidRPr="00B96434" w:rsidR="00B96434" w:rsidP="00B96434" w:rsidRDefault="00B96434" w14:paraId="2BDCCD2D"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Set and manage technical and building budgets, including casual crew spend and capital expenditure, ensuring value for money and adherence to financial targets.</w:t>
      </w:r>
    </w:p>
    <w:p w:rsidRPr="00B96434" w:rsidR="00B96434" w:rsidP="00B96434" w:rsidRDefault="00B96434" w14:paraId="098C335F"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Ensure technical recharges are accurately recorded and submitted for settlements, and that all procurement follows Trafalgar Entertainment’s policies.</w:t>
      </w:r>
    </w:p>
    <w:p w:rsidRPr="00B96434" w:rsidR="00B96434" w:rsidP="00B96434" w:rsidRDefault="00B96434" w14:paraId="043FC831"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Provide senior technical support and cover when operationally required.</w:t>
      </w:r>
    </w:p>
    <w:p w:rsidRPr="00B96434" w:rsidR="00B96434" w:rsidP="00B96434" w:rsidRDefault="00B96434" w14:paraId="04D00027" w14:textId="77777777">
      <w:pPr>
        <w:keepNext/>
        <w:spacing w:before="80" w:after="50"/>
        <w:rPr>
          <w:rFonts w:ascii="Times New Roman" w:hAnsi="Times New Roman" w:eastAsia="Times New Roman" w:cs="Times New Roman"/>
          <w:sz w:val="20"/>
          <w:szCs w:val="20"/>
          <w:lang w:eastAsia="en-GB"/>
        </w:rPr>
      </w:pPr>
      <w:r>
        <w:rPr>
          <w:rFonts w:ascii="Calibri" w:hAnsi="Calibri" w:eastAsia="Calibri" w:cs="Calibri"/>
          <w:b/>
          <w:bCs/>
          <w:color w:val="BA3117"/>
          <w:sz w:val="20"/>
          <w:szCs w:val="20"/>
          <w:lang w:eastAsia="en-GB"/>
        </w:rPr>
        <w:t>Buildings, Systems and Compliance</w:t>
      </w:r>
    </w:p>
    <w:p w:rsidRPr="00B96434" w:rsidR="00B96434" w:rsidP="00B96434" w:rsidRDefault="00B96434" w14:paraId="05AE14D2" w14:textId="1B3547C0">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Oversee a proactive planned preventative maintenance programme for all technical equipment, stage machinery and building services across the three venues, delivered through the Deputy Technical Manager</w:t>
      </w:r>
      <w:r w:rsidR="00C37ACC">
        <w:rPr>
          <w:rFonts w:ascii="Calibri" w:hAnsi="Calibri" w:eastAsia="Calibri" w:cs="Calibri"/>
          <w:sz w:val="20"/>
          <w:szCs w:val="20"/>
          <w:lang w:eastAsia="en-GB"/>
        </w:rPr>
        <w:t>s</w:t>
      </w:r>
      <w:r>
        <w:rPr>
          <w:rFonts w:ascii="Calibri" w:hAnsi="Calibri" w:eastAsia="Calibri" w:cs="Calibri"/>
          <w:sz w:val="20"/>
          <w:szCs w:val="20"/>
          <w:lang w:eastAsia="en-GB"/>
        </w:rPr>
        <w:t xml:space="preserve"> and the Facilities &amp; Operations Manager.</w:t>
      </w:r>
    </w:p>
    <w:p w:rsidRPr="00B96434" w:rsidR="00B96434" w:rsidP="00B96434" w:rsidRDefault="00B96434" w14:paraId="21BD2D2D"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Hold overall accountability for statutory compliance across the venues, including LOLER, PUWER, PAT, electrical safety, fire safety, emergency lighting, lifts, gas safety, water hygiene (Legionella) and building regulations, as well as premises licence and insurance requirements.</w:t>
      </w:r>
    </w:p>
    <w:p w:rsidRPr="00B96434" w:rsidR="00B96434" w:rsidP="00B96434" w:rsidRDefault="00B96434" w14:paraId="1670F9F3"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lastRenderedPageBreak/>
        <w:t>Own the venues’ compliance matrix, ensuring all daily, weekly and periodic checks, inspections and service records are completed and recorded on the TE digital systems.</w:t>
      </w:r>
    </w:p>
    <w:p w:rsidRPr="00B96434" w:rsidR="00B96434" w:rsidP="00B96434" w:rsidRDefault="00B96434" w14:paraId="2A3953B6"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Lead on capital project proposals and lifecycle replacement planning, overseeing the delivery of approved works on time and to budget.</w:t>
      </w:r>
    </w:p>
    <w:p w:rsidRPr="00B96434" w:rsidR="00B96434" w:rsidP="00B96434" w:rsidRDefault="00B96434" w14:paraId="28743D77"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Manage relationships with external contractors, specialist service providers, the local authority and landlords to ensure systems remain compliant and fit for purpose.</w:t>
      </w:r>
    </w:p>
    <w:p w:rsidRPr="00B96434" w:rsidR="00B96434" w:rsidP="00B96434" w:rsidRDefault="00B96434" w14:paraId="4AEDE147"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Ensure all works and installations respect the constraints of the listed and heritage buildings.</w:t>
      </w:r>
    </w:p>
    <w:p w:rsidRPr="00B96434" w:rsidR="00B96434" w:rsidP="00B96434" w:rsidRDefault="00B96434" w14:paraId="0684E93E" w14:textId="77777777">
      <w:pPr>
        <w:keepNext/>
        <w:spacing w:before="80" w:after="50"/>
        <w:rPr>
          <w:rFonts w:ascii="Times New Roman" w:hAnsi="Times New Roman" w:eastAsia="Times New Roman" w:cs="Times New Roman"/>
          <w:sz w:val="20"/>
          <w:szCs w:val="20"/>
          <w:lang w:eastAsia="en-GB"/>
        </w:rPr>
      </w:pPr>
      <w:r>
        <w:rPr>
          <w:rFonts w:ascii="Calibri" w:hAnsi="Calibri" w:eastAsia="Calibri" w:cs="Calibri"/>
          <w:b/>
          <w:bCs/>
          <w:color w:val="BA3117"/>
          <w:sz w:val="20"/>
          <w:szCs w:val="20"/>
          <w:lang w:eastAsia="en-GB"/>
        </w:rPr>
        <w:t>Health and Safety</w:t>
      </w:r>
    </w:p>
    <w:p w:rsidRPr="00B96434" w:rsidR="00B96434" w:rsidP="00B96434" w:rsidRDefault="00B96434" w14:paraId="1236FF97"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Lead on Health &amp; Safety across the three venues in line with Trafalgar Theatres’ policy and relevant legislation, chairing local Health &amp; Safety Committee meetings and representing the venues at group-level safety meetings.</w:t>
      </w:r>
    </w:p>
    <w:p w:rsidRPr="00B96434" w:rsidR="00B96434" w:rsidP="00B96434" w:rsidRDefault="00B96434" w14:paraId="68BC00B4"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Ensure risk assessments, COSHH assessments and site inductions for visiting companies and contractors are completed, reviewed and shared.</w:t>
      </w:r>
    </w:p>
    <w:p w:rsidRPr="00B96434" w:rsidR="00B96434" w:rsidP="00B96434" w:rsidRDefault="00B96434" w14:paraId="45096064"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Take a lead role in emergency planning, evacuation procedures, counter-terrorism preparedness and the Business Resilience and Continuity Plan.</w:t>
      </w:r>
    </w:p>
    <w:p w:rsidRPr="00B96434" w:rsidR="00B96434" w:rsidP="00B96434" w:rsidRDefault="00B96434" w14:paraId="2E692E45"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Promote a culture of safety, ensuring all team members, visiting companies and contractors adhere to best practice at all times.</w:t>
      </w:r>
    </w:p>
    <w:p w:rsidRPr="00B96434" w:rsidR="00B96434" w:rsidP="00B96434" w:rsidRDefault="00B96434" w14:paraId="1046B050" w14:textId="77777777">
      <w:pPr>
        <w:keepNext/>
        <w:spacing w:before="80" w:after="50"/>
        <w:rPr>
          <w:rFonts w:ascii="Times New Roman" w:hAnsi="Times New Roman" w:eastAsia="Times New Roman" w:cs="Times New Roman"/>
          <w:sz w:val="20"/>
          <w:szCs w:val="20"/>
          <w:lang w:eastAsia="en-GB"/>
        </w:rPr>
      </w:pPr>
      <w:r>
        <w:rPr>
          <w:rFonts w:ascii="Calibri" w:hAnsi="Calibri" w:eastAsia="Calibri" w:cs="Calibri"/>
          <w:b/>
          <w:bCs/>
          <w:color w:val="BA3117"/>
          <w:sz w:val="20"/>
          <w:szCs w:val="20"/>
          <w:lang w:eastAsia="en-GB"/>
        </w:rPr>
        <w:t>People Management</w:t>
      </w:r>
    </w:p>
    <w:p w:rsidRPr="00B96434" w:rsidR="00B96434" w:rsidP="00B96434" w:rsidRDefault="00B96434" w14:paraId="3BFB8EEB" w14:textId="660E6112">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Line manage the Facilities &amp; Operations Manager and the Deputy Technical Manager</w:t>
      </w:r>
      <w:r w:rsidR="00C37ACC">
        <w:rPr>
          <w:rFonts w:ascii="Calibri" w:hAnsi="Calibri" w:eastAsia="Calibri" w:cs="Calibri"/>
          <w:sz w:val="20"/>
          <w:szCs w:val="20"/>
          <w:lang w:eastAsia="en-GB"/>
        </w:rPr>
        <w:t>s</w:t>
      </w:r>
      <w:r>
        <w:rPr>
          <w:rFonts w:ascii="Calibri" w:hAnsi="Calibri" w:eastAsia="Calibri" w:cs="Calibri"/>
          <w:sz w:val="20"/>
          <w:szCs w:val="20"/>
          <w:lang w:eastAsia="en-GB"/>
        </w:rPr>
        <w:t>, setting clear objectives and holding regular one-to-ones and appraisals.</w:t>
      </w:r>
    </w:p>
    <w:p w:rsidRPr="00B96434" w:rsidR="00B96434" w:rsidP="00B96434" w:rsidRDefault="00B96434" w14:paraId="1EBDE34C" w14:textId="21C43302">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 xml:space="preserve">Lead the wider technical and facilities teams through your direct reports, ensuring effective </w:t>
      </w:r>
      <w:r w:rsidR="00C37ACC">
        <w:rPr>
          <w:rFonts w:ascii="Calibri" w:hAnsi="Calibri" w:eastAsia="Calibri" w:cs="Calibri"/>
          <w:sz w:val="20"/>
          <w:szCs w:val="20"/>
          <w:lang w:eastAsia="en-GB"/>
        </w:rPr>
        <w:t xml:space="preserve">time management, </w:t>
      </w:r>
      <w:r>
        <w:rPr>
          <w:rFonts w:ascii="Calibri" w:hAnsi="Calibri" w:eastAsia="Calibri" w:cs="Calibri"/>
          <w:sz w:val="20"/>
          <w:szCs w:val="20"/>
          <w:lang w:eastAsia="en-GB"/>
        </w:rPr>
        <w:t>rotas, appropriate cover and control of casual crew spend.</w:t>
      </w:r>
    </w:p>
    <w:p w:rsidRPr="00B96434" w:rsidR="00B96434" w:rsidP="00B96434" w:rsidRDefault="00B96434" w14:paraId="11F69C35"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Oversee recruitment, onboarding, training and development across the department via the Group HR &amp; Payroll systems, including the integration of apprenticeships.</w:t>
      </w:r>
    </w:p>
    <w:p w:rsidRPr="00B96434" w:rsidR="00B96434" w:rsidP="00B96434" w:rsidRDefault="00B96434" w14:paraId="7D9076B6"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Ensure timesheets, HR records and training logs are accurate and up to date.</w:t>
      </w:r>
    </w:p>
    <w:p w:rsidRPr="00B96434" w:rsidR="00B96434" w:rsidP="00B96434" w:rsidRDefault="00B96434" w14:paraId="61713CD5"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Build a positive, inclusive and professional culture, developing the skills and leadership of the team.</w:t>
      </w:r>
    </w:p>
    <w:p w:rsidRPr="00B96434" w:rsidR="00B96434" w:rsidP="00B96434" w:rsidRDefault="00B96434" w14:paraId="6EBE79F9" w14:textId="77777777">
      <w:pPr>
        <w:keepNext/>
        <w:spacing w:before="80" w:after="50"/>
        <w:rPr>
          <w:rFonts w:ascii="Times New Roman" w:hAnsi="Times New Roman" w:eastAsia="Times New Roman" w:cs="Times New Roman"/>
          <w:sz w:val="20"/>
          <w:szCs w:val="20"/>
          <w:lang w:eastAsia="en-GB"/>
        </w:rPr>
      </w:pPr>
      <w:r>
        <w:rPr>
          <w:rFonts w:ascii="Calibri" w:hAnsi="Calibri" w:eastAsia="Calibri" w:cs="Calibri"/>
          <w:b/>
          <w:bCs/>
          <w:color w:val="BA3117"/>
          <w:sz w:val="20"/>
          <w:szCs w:val="20"/>
          <w:lang w:eastAsia="en-GB"/>
        </w:rPr>
        <w:t>General Duties</w:t>
      </w:r>
    </w:p>
    <w:p w:rsidRPr="00B96434" w:rsidR="00B96434" w:rsidP="00B96434" w:rsidRDefault="00B96434" w14:paraId="6F6E7A26"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Contribute to the achievement of the venues’ Business Plan and its targets, playing an active role in the senior team.</w:t>
      </w:r>
    </w:p>
    <w:p w:rsidRPr="00B96434" w:rsidR="00B96434" w:rsidP="00B96434" w:rsidRDefault="00B96434" w14:paraId="135BC6B6"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Collaborate with central TE teams and colleagues across the venues to ensure a seamless customer and artist experience.</w:t>
      </w:r>
    </w:p>
    <w:p w:rsidRPr="00B96434" w:rsidR="00B96434" w:rsidP="00B96434" w:rsidRDefault="00B96434" w14:paraId="5432DB93"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Act as a key holder for the venues, including attending alarm call-outs as required.</w:t>
      </w:r>
    </w:p>
    <w:p w:rsidRPr="00B96434" w:rsidR="00B96434" w:rsidP="00B96434" w:rsidRDefault="00B96434" w14:paraId="6CB7E163" w14:textId="27590CF1">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 xml:space="preserve">Carry out any other duties reasonably required by the Venue Director or </w:t>
      </w:r>
      <w:r w:rsidR="00AA00EF">
        <w:rPr>
          <w:rFonts w:ascii="Calibri" w:hAnsi="Calibri" w:eastAsia="Calibri" w:cs="Calibri"/>
          <w:sz w:val="20"/>
          <w:szCs w:val="20"/>
          <w:lang w:eastAsia="en-GB"/>
        </w:rPr>
        <w:t>Central</w:t>
      </w:r>
      <w:r>
        <w:rPr>
          <w:rFonts w:ascii="Calibri" w:hAnsi="Calibri" w:eastAsia="Calibri" w:cs="Calibri"/>
          <w:sz w:val="20"/>
          <w:szCs w:val="20"/>
          <w:lang w:eastAsia="en-GB"/>
        </w:rPr>
        <w:t xml:space="preserve"> </w:t>
      </w:r>
      <w:r w:rsidR="001117DA">
        <w:rPr>
          <w:rFonts w:ascii="Calibri" w:hAnsi="Calibri" w:eastAsia="Calibri" w:cs="Calibri"/>
          <w:sz w:val="20"/>
          <w:szCs w:val="20"/>
          <w:lang w:eastAsia="en-GB"/>
        </w:rPr>
        <w:t>TE</w:t>
      </w:r>
      <w:r>
        <w:rPr>
          <w:rFonts w:ascii="Calibri" w:hAnsi="Calibri" w:eastAsia="Calibri" w:cs="Calibri"/>
          <w:sz w:val="20"/>
          <w:szCs w:val="20"/>
          <w:lang w:eastAsia="en-GB"/>
        </w:rPr>
        <w:t xml:space="preserve"> Team.</w:t>
      </w:r>
    </w:p>
    <w:p w:rsidRPr="00B96434" w:rsidR="00B96434" w:rsidP="00B96434" w:rsidRDefault="00B96434" w14:paraId="50EF7767" w14:textId="77777777">
      <w:pPr>
        <w:keepNext/>
        <w:spacing w:before="200" w:after="70"/>
        <w:rPr>
          <w:rFonts w:ascii="Times New Roman" w:hAnsi="Times New Roman" w:eastAsia="Times New Roman" w:cs="Times New Roman"/>
          <w:sz w:val="20"/>
          <w:szCs w:val="20"/>
          <w:lang w:eastAsia="en-GB"/>
        </w:rPr>
      </w:pPr>
      <w:r>
        <w:rPr>
          <w:rFonts w:ascii="Calibri" w:hAnsi="Calibri" w:eastAsia="Calibri" w:cs="Calibri"/>
          <w:b/>
          <w:bCs/>
          <w:color w:val="BA3117"/>
          <w:sz w:val="20"/>
          <w:szCs w:val="20"/>
          <w:lang w:eastAsia="en-GB"/>
        </w:rPr>
        <w:t>ABOUT YOU</w:t>
      </w:r>
    </w:p>
    <w:p w:rsidRPr="00B96434" w:rsidR="00B96434" w:rsidP="00B96434" w:rsidRDefault="00B96434" w14:paraId="0DC49DD0" w14:textId="77777777">
      <w:pPr>
        <w:spacing w:after="10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We are looking for individuals that can work as part of a team and individually to achieve and deliver Our Values: Creativity, Collaboration, Excellence and Respect.</w:t>
      </w:r>
    </w:p>
    <w:p w:rsidRPr="00B96434" w:rsidR="00B96434" w:rsidP="00B96434" w:rsidRDefault="00B96434" w14:paraId="4AE6DD8C" w14:textId="77777777">
      <w:pPr>
        <w:keepNext/>
        <w:spacing w:before="200" w:after="70"/>
        <w:rPr>
          <w:rFonts w:ascii="Times New Roman" w:hAnsi="Times New Roman" w:eastAsia="Times New Roman" w:cs="Times New Roman"/>
          <w:sz w:val="20"/>
          <w:szCs w:val="20"/>
          <w:lang w:eastAsia="en-GB"/>
        </w:rPr>
      </w:pPr>
      <w:r>
        <w:rPr>
          <w:rFonts w:ascii="Calibri" w:hAnsi="Calibri" w:eastAsia="Calibri" w:cs="Calibri"/>
          <w:b/>
          <w:bCs/>
          <w:color w:val="BA3117"/>
          <w:sz w:val="20"/>
          <w:szCs w:val="20"/>
          <w:lang w:eastAsia="en-GB"/>
        </w:rPr>
        <w:t>ESSENTIAL SKILLS AND EXPERIENCE</w:t>
      </w:r>
    </w:p>
    <w:p w:rsidRPr="00B96434" w:rsidR="00B96434" w:rsidP="00B96434" w:rsidRDefault="00B96434" w14:paraId="021EE92F"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Minimum of two years’ experience in technical theatre management or a senior technical role in a mid to large-scale entertainment venue or conference building.</w:t>
      </w:r>
    </w:p>
    <w:p w:rsidRPr="00B96434" w:rsidR="00B96434" w:rsidP="00B96434" w:rsidRDefault="00B96434" w14:paraId="7FA597AC"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Proven experience of leading managers and teams, including full-time, part-time and casual staff.</w:t>
      </w:r>
    </w:p>
    <w:p w:rsidRPr="00B96434" w:rsidR="00B96434" w:rsidP="00B96434" w:rsidRDefault="00B96434" w14:paraId="0EFF868E"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Comprehensive knowledge of theatre technical systems (lighting, sound, AV, rigging, flying and staging).</w:t>
      </w:r>
    </w:p>
    <w:p w:rsidRPr="00B96434" w:rsidR="00B96434" w:rsidP="00B96434" w:rsidRDefault="00B96434" w14:paraId="7FFA7ADB"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Strong understanding of building maintenance and statutory compliance in a performance venue.</w:t>
      </w:r>
    </w:p>
    <w:p w:rsidRPr="00B96434" w:rsidR="00B96434" w:rsidP="00B96434" w:rsidRDefault="00B96434" w14:paraId="00218471"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Demonstrable experience of Health &amp; Safety management, including risk assessment and statutory compliance.</w:t>
      </w:r>
    </w:p>
    <w:p w:rsidRPr="00B96434" w:rsidR="00B96434" w:rsidP="00B96434" w:rsidRDefault="00B96434" w14:paraId="0A770658"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Experience of implementing and managing operational systems, such as maintenance, compliance and rota systems.</w:t>
      </w:r>
    </w:p>
    <w:p w:rsidRPr="00B96434" w:rsidR="00B96434" w:rsidP="00B96434" w:rsidRDefault="00B96434" w14:paraId="631FE5FD"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Experience of setting and managing budgets and controlling costs associated with events.</w:t>
      </w:r>
    </w:p>
    <w:p w:rsidRPr="00B96434" w:rsidR="00B96434" w:rsidP="00B96434" w:rsidRDefault="00B96434" w14:paraId="61AAC8EB"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Excellent communication, organisational and problem-solving skills, with the ability to prioritise and delegate.</w:t>
      </w:r>
    </w:p>
    <w:p w:rsidRPr="00B96434" w:rsidR="00B96434" w:rsidP="00B96434" w:rsidRDefault="00B96434" w14:paraId="09ED7E1D"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Willingness to work unsociable hours including evenings, weekends and Bank Holidays.</w:t>
      </w:r>
    </w:p>
    <w:p w:rsidRPr="00B96434" w:rsidR="00B96434" w:rsidP="00B96434" w:rsidRDefault="00B96434" w14:paraId="42C1985B" w14:textId="77777777">
      <w:pPr>
        <w:keepNext/>
        <w:spacing w:before="200" w:after="70"/>
        <w:rPr>
          <w:rFonts w:ascii="Times New Roman" w:hAnsi="Times New Roman" w:eastAsia="Times New Roman" w:cs="Times New Roman"/>
          <w:sz w:val="20"/>
          <w:szCs w:val="20"/>
          <w:lang w:eastAsia="en-GB"/>
        </w:rPr>
      </w:pPr>
      <w:r>
        <w:rPr>
          <w:rFonts w:ascii="Calibri" w:hAnsi="Calibri" w:eastAsia="Calibri" w:cs="Calibri"/>
          <w:b/>
          <w:bCs/>
          <w:color w:val="BA3117"/>
          <w:sz w:val="20"/>
          <w:szCs w:val="20"/>
          <w:lang w:eastAsia="en-GB"/>
        </w:rPr>
        <w:t>KEY ATTRIBUTES</w:t>
      </w:r>
    </w:p>
    <w:p w:rsidRPr="00B96434" w:rsidR="00B96434" w:rsidP="00B96434" w:rsidRDefault="00B96434" w14:paraId="17FEB99F"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Passion for live entertainment and events.</w:t>
      </w:r>
    </w:p>
    <w:p w:rsidRPr="00B96434" w:rsidR="00B96434" w:rsidP="00B96434" w:rsidRDefault="00B96434" w14:paraId="2223C515"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An exceptional attention to detail in written, numerical and verbal communication.</w:t>
      </w:r>
    </w:p>
    <w:p w:rsidRPr="00B96434" w:rsidR="00B96434" w:rsidP="00B96434" w:rsidRDefault="00B96434" w14:paraId="514C7292"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An ambition to collaborate with all stakeholders and central teams to achieve excellence.</w:t>
      </w:r>
    </w:p>
    <w:p w:rsidRPr="00B96434" w:rsidR="00B96434" w:rsidP="00B96434" w:rsidRDefault="00B96434" w14:paraId="7CD430DD"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Be a role model for the technical and wider team: empowering and inspiring all.</w:t>
      </w:r>
    </w:p>
    <w:p w:rsidRPr="00B96434" w:rsidR="00B96434" w:rsidP="00B96434" w:rsidRDefault="00B96434" w14:paraId="736388B7"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lastRenderedPageBreak/>
        <w:t>Willingness to learn new skills.</w:t>
      </w:r>
    </w:p>
    <w:p w:rsidRPr="00B96434" w:rsidR="00B96434" w:rsidP="00B96434" w:rsidRDefault="00B96434" w14:paraId="4C80CD31"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Create an inclusive and respectful culture in line with company values.</w:t>
      </w:r>
    </w:p>
    <w:p w:rsidRPr="00B96434" w:rsidR="00B96434" w:rsidP="00B96434" w:rsidRDefault="00B96434" w14:paraId="044C9C42"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Strong communication and listening skills when dealing with colleagues, members of the public, key stakeholders and industry colleagues.</w:t>
      </w:r>
    </w:p>
    <w:p w:rsidRPr="00B96434" w:rsidR="00B96434" w:rsidP="00B96434" w:rsidRDefault="00B96434" w14:paraId="0A134016"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Understanding of Health and Safety and other relevant legislation, and a commitment to being actively compliant.</w:t>
      </w:r>
    </w:p>
    <w:p w:rsidRPr="00B96434" w:rsidR="00B96434" w:rsidP="00B96434" w:rsidRDefault="00B96434" w14:paraId="1F8E30A2"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Ability to work effectively during busy times.</w:t>
      </w:r>
    </w:p>
    <w:p w:rsidRPr="00B96434" w:rsidR="00B96434" w:rsidP="00B96434" w:rsidRDefault="00B96434" w14:paraId="2CEC89E0" w14:textId="77777777">
      <w:pPr>
        <w:keepNext/>
        <w:spacing w:before="200" w:after="70"/>
        <w:rPr>
          <w:rFonts w:ascii="Times New Roman" w:hAnsi="Times New Roman" w:eastAsia="Times New Roman" w:cs="Times New Roman"/>
          <w:sz w:val="20"/>
          <w:szCs w:val="20"/>
          <w:lang w:eastAsia="en-GB"/>
        </w:rPr>
      </w:pPr>
      <w:r>
        <w:rPr>
          <w:rFonts w:ascii="Calibri" w:hAnsi="Calibri" w:eastAsia="Calibri" w:cs="Calibri"/>
          <w:b/>
          <w:bCs/>
          <w:color w:val="BA3117"/>
          <w:sz w:val="20"/>
          <w:szCs w:val="20"/>
          <w:lang w:eastAsia="en-GB"/>
        </w:rPr>
        <w:t>DESIRABLE</w:t>
      </w:r>
    </w:p>
    <w:p w:rsidRPr="00B96434" w:rsidR="00B96434" w:rsidP="00B96434" w:rsidRDefault="00B96434" w14:paraId="5CB59BBF"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Qualification in Health &amp; Safety (e.g. IOSH, NEBOSH).</w:t>
      </w:r>
    </w:p>
    <w:p w:rsidRPr="00B96434" w:rsidR="00B96434" w:rsidP="00B96434" w:rsidRDefault="00B96434" w14:paraId="31D173E2"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Formal technical or production training.</w:t>
      </w:r>
    </w:p>
    <w:p w:rsidRPr="00B96434" w:rsidR="00B96434" w:rsidP="00B96434" w:rsidRDefault="00B96434" w14:paraId="1B32D9A1"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Experience of managing capital projects.</w:t>
      </w:r>
    </w:p>
    <w:p w:rsidRPr="00B96434" w:rsidR="00B96434" w:rsidP="00B96434" w:rsidRDefault="00B96434" w14:paraId="585F2E76"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Experience of facilities management, including hard and soft services.</w:t>
      </w:r>
    </w:p>
    <w:p w:rsidRPr="00B96434" w:rsidR="00B96434" w:rsidP="00B96434" w:rsidRDefault="00B96434" w14:paraId="7C1BB443"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Proven successful production management experience.</w:t>
      </w:r>
    </w:p>
    <w:p w:rsidRPr="00B96434" w:rsidR="00B96434" w:rsidP="00B96434" w:rsidRDefault="00B96434" w14:paraId="7427EFBD"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Experience of working across multiple venues or within listed or heritage buildings.</w:t>
      </w:r>
    </w:p>
    <w:p w:rsidRPr="00B96434" w:rsidR="00B96434" w:rsidP="00B96434" w:rsidRDefault="00B96434" w14:paraId="46BD199B" w14:textId="77777777">
      <w:pPr>
        <w:numPr>
          <w:ilvl w:val="0"/>
          <w:numId w:val="15"/>
        </w:numPr>
        <w:spacing w:after="3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First Aid at Work qualification.</w:t>
      </w:r>
    </w:p>
    <w:p w:rsidRPr="00B96434" w:rsidR="00B96434" w:rsidP="00B96434" w:rsidRDefault="00B96434" w14:paraId="6343A189" w14:textId="77777777">
      <w:pPr>
        <w:keepNext/>
        <w:spacing w:before="200" w:after="70"/>
        <w:rPr>
          <w:rFonts w:ascii="Times New Roman" w:hAnsi="Times New Roman" w:eastAsia="Times New Roman" w:cs="Times New Roman"/>
          <w:sz w:val="20"/>
          <w:szCs w:val="20"/>
          <w:lang w:eastAsia="en-GB"/>
        </w:rPr>
      </w:pPr>
      <w:r>
        <w:rPr>
          <w:rFonts w:ascii="Calibri" w:hAnsi="Calibri" w:eastAsia="Calibri" w:cs="Calibri"/>
          <w:b/>
          <w:bCs/>
          <w:color w:val="BA3117"/>
          <w:sz w:val="20"/>
          <w:szCs w:val="20"/>
          <w:lang w:eastAsia="en-GB"/>
        </w:rPr>
        <w:t>FOR MORE INFORMATION</w:t>
      </w:r>
    </w:p>
    <w:p w:rsidRPr="00B96434" w:rsidR="00B96434" w:rsidP="00B96434" w:rsidRDefault="00B96434" w14:paraId="3498E461" w14:textId="77777777">
      <w:pPr>
        <w:spacing w:after="10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Contact</w:t>
      </w:r>
    </w:p>
    <w:p w:rsidRPr="00B96434" w:rsidR="00B96434" w:rsidP="00B96434" w:rsidRDefault="00B96434" w14:paraId="3F6D2015" w14:textId="77777777">
      <w:pPr>
        <w:spacing w:after="10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Trafalgar Entertainment is an equal opportunity employer. We celebrate diversity and are committed to creating an inclusive environment for all employees.</w:t>
      </w:r>
    </w:p>
    <w:p w:rsidRPr="00B96434" w:rsidR="00B96434" w:rsidP="00B96434" w:rsidRDefault="00B96434" w14:paraId="76BDBC19" w14:textId="77777777">
      <w:pPr>
        <w:spacing w:after="100"/>
        <w:rPr>
          <w:rFonts w:ascii="Times New Roman" w:hAnsi="Times New Roman" w:eastAsia="Times New Roman" w:cs="Times New Roman"/>
          <w:sz w:val="20"/>
          <w:szCs w:val="20"/>
          <w:lang w:eastAsia="en-GB"/>
        </w:rPr>
      </w:pPr>
      <w:r>
        <w:rPr>
          <w:rFonts w:ascii="Calibri" w:hAnsi="Calibri" w:eastAsia="Calibri" w:cs="Calibri"/>
          <w:sz w:val="20"/>
          <w:szCs w:val="20"/>
          <w:lang w:eastAsia="en-GB"/>
        </w:rPr>
        <w:t>We are curious, courageous and ambitious, empowering people to challenge and innovate in pursuit of excellence.</w:t>
      </w:r>
    </w:p>
    <w:sectPr w:rsidRPr="00B96434" w:rsidR="00B96434" w:rsidSect="00E538B2">
      <w:headerReference w:type="default" r:id="rId12"/>
      <w:footerReference w:type="default" r:id="rId13"/>
      <w:headerReference w:type="first" r:id="rId14"/>
      <w:pgSz w:w="11910" w:h="16840" w:orient="portrait"/>
      <w:pgMar w:top="700" w:right="1160" w:bottom="280" w:left="1160" w:header="720" w:footer="720" w:gutter="0"/>
      <w:pgBorders w:offsetFrom="page">
        <w:top w:val="single" w:color="397E88" w:sz="12" w:space="24"/>
        <w:left w:val="single" w:color="397E88" w:sz="12" w:space="24"/>
        <w:bottom w:val="single" w:color="397E88" w:sz="12" w:space="24"/>
        <w:right w:val="single" w:color="397E88" w:sz="12" w:space="24"/>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7A76" w:rsidP="002442B6" w:rsidRDefault="00A27A76" w14:paraId="2AC86789" w14:textId="77777777">
      <w:r>
        <w:separator/>
      </w:r>
    </w:p>
  </w:endnote>
  <w:endnote w:type="continuationSeparator" w:id="0">
    <w:p w:rsidR="00A27A76" w:rsidP="002442B6" w:rsidRDefault="00A27A76" w14:paraId="4EFD0F1E" w14:textId="77777777">
      <w:r>
        <w:continuationSeparator/>
      </w:r>
    </w:p>
  </w:endnote>
  <w:endnote w:type="continuationNotice" w:id="1">
    <w:p w:rsidR="00A27A76" w:rsidRDefault="00A27A76" w14:paraId="10ED396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Gotham Book">
    <w:panose1 w:val="02000604040000020004"/>
    <w:charset w:val="00"/>
    <w:family w:val="modern"/>
    <w:notTrueType/>
    <w:pitch w:val="variable"/>
    <w:sig w:usb0="00000087" w:usb1="00000000"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9306C" w:rsidR="000B609B" w:rsidP="0059306C" w:rsidRDefault="000B609B" w14:paraId="7C456A5C" w14:textId="2EA68789">
    <w:pPr>
      <w:pStyle w:val="BasicParagraph"/>
      <w:suppressAutoHyphens/>
      <w:spacing w:after="70"/>
      <w:rPr>
        <w:rFonts w:ascii="Gotham Book" w:hAnsi="Gotham Book" w:cs="Gotham Book"/>
        <w:color w:val="556972"/>
        <w:spacing w:val="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7A76" w:rsidP="002442B6" w:rsidRDefault="00A27A76" w14:paraId="422CFEA5" w14:textId="77777777">
      <w:r>
        <w:separator/>
      </w:r>
    </w:p>
  </w:footnote>
  <w:footnote w:type="continuationSeparator" w:id="0">
    <w:p w:rsidR="00A27A76" w:rsidP="002442B6" w:rsidRDefault="00A27A76" w14:paraId="3A711FD9" w14:textId="77777777">
      <w:r>
        <w:continuationSeparator/>
      </w:r>
    </w:p>
  </w:footnote>
  <w:footnote w:type="continuationNotice" w:id="1">
    <w:p w:rsidR="00A27A76" w:rsidRDefault="00A27A76" w14:paraId="3AF17BB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442B6" w:rsidR="002442B6" w:rsidP="002442B6" w:rsidRDefault="002442B6" w14:paraId="7E412931" w14:textId="19C05D1D">
    <w:pPr>
      <w:pStyle w:val="Header"/>
      <w:tabs>
        <w:tab w:val="clear" w:pos="9026"/>
        <w:tab w:val="left" w:pos="574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C4DD3" w:rsidP="000C4DD3" w:rsidRDefault="000C4DD3" w14:paraId="1C5718EB" w14:textId="74456966">
    <w:pPr>
      <w:pStyle w:val="Header"/>
      <w:jc w:val="center"/>
    </w:pPr>
    <w:r>
      <w:rPr>
        <w:noProof/>
        <w:color w:val="2B579A"/>
        <w:shd w:val="clear" w:color="auto" w:fill="E6E6E6"/>
      </w:rPr>
      <w:drawing>
        <wp:inline distT="0" distB="0" distL="0" distR="0" wp14:anchorId="25E975C0" wp14:editId="08571ECB">
          <wp:extent cx="2222500" cy="455038"/>
          <wp:effectExtent l="0" t="0" r="6350" b="2540"/>
          <wp:docPr id="28" name="Picture 28"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41071" cy="4588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A5BD7"/>
    <w:multiLevelType w:val="hybridMultilevel"/>
    <w:tmpl w:val="EB0EF5D8"/>
    <w:lvl w:ilvl="0" w:tplc="4ECA1E04">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C4411EE"/>
    <w:multiLevelType w:val="hybridMultilevel"/>
    <w:tmpl w:val="3500D0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C46604D"/>
    <w:multiLevelType w:val="hybridMultilevel"/>
    <w:tmpl w:val="4C4A1F60"/>
    <w:lvl w:ilvl="0" w:tplc="22F0AE92">
      <w:start w:val="1"/>
      <w:numFmt w:val="bullet"/>
      <w:lvlText w:val="•"/>
      <w:lvlJc w:val="left"/>
      <w:pPr>
        <w:ind w:left="360" w:hanging="259"/>
      </w:pPr>
      <w:rPr>
        <w:rFonts w:ascii="Calibri" w:hAnsi="Calibri" w:eastAsia="Calibri" w:cs="Calibri"/>
        <w:sz w:val="20"/>
        <w:szCs w:val="20"/>
      </w:rPr>
    </w:lvl>
    <w:lvl w:ilvl="1" w:tplc="C1429C70">
      <w:numFmt w:val="decimal"/>
      <w:lvlText w:val=""/>
      <w:lvlJc w:val="left"/>
      <w:pPr>
        <w:ind w:left="0" w:firstLine="0"/>
      </w:pPr>
    </w:lvl>
    <w:lvl w:ilvl="2" w:tplc="D9EA5E6E">
      <w:numFmt w:val="decimal"/>
      <w:lvlText w:val=""/>
      <w:lvlJc w:val="left"/>
      <w:pPr>
        <w:ind w:left="0" w:firstLine="0"/>
      </w:pPr>
    </w:lvl>
    <w:lvl w:ilvl="3" w:tplc="F8100408">
      <w:numFmt w:val="decimal"/>
      <w:lvlText w:val=""/>
      <w:lvlJc w:val="left"/>
      <w:pPr>
        <w:ind w:left="0" w:firstLine="0"/>
      </w:pPr>
    </w:lvl>
    <w:lvl w:ilvl="4" w:tplc="E74498D0">
      <w:numFmt w:val="decimal"/>
      <w:lvlText w:val=""/>
      <w:lvlJc w:val="left"/>
      <w:pPr>
        <w:ind w:left="0" w:firstLine="0"/>
      </w:pPr>
    </w:lvl>
    <w:lvl w:ilvl="5" w:tplc="FC222A58">
      <w:numFmt w:val="decimal"/>
      <w:lvlText w:val=""/>
      <w:lvlJc w:val="left"/>
      <w:pPr>
        <w:ind w:left="0" w:firstLine="0"/>
      </w:pPr>
    </w:lvl>
    <w:lvl w:ilvl="6" w:tplc="FE0A4A6E">
      <w:numFmt w:val="decimal"/>
      <w:lvlText w:val=""/>
      <w:lvlJc w:val="left"/>
      <w:pPr>
        <w:ind w:left="0" w:firstLine="0"/>
      </w:pPr>
    </w:lvl>
    <w:lvl w:ilvl="7" w:tplc="B9A8E062">
      <w:numFmt w:val="decimal"/>
      <w:lvlText w:val=""/>
      <w:lvlJc w:val="left"/>
      <w:pPr>
        <w:ind w:left="0" w:firstLine="0"/>
      </w:pPr>
    </w:lvl>
    <w:lvl w:ilvl="8" w:tplc="B89E39EE">
      <w:numFmt w:val="decimal"/>
      <w:lvlText w:val=""/>
      <w:lvlJc w:val="left"/>
      <w:pPr>
        <w:ind w:left="0" w:firstLine="0"/>
      </w:pPr>
    </w:lvl>
  </w:abstractNum>
  <w:abstractNum w:abstractNumId="3" w15:restartNumberingAfterBreak="0">
    <w:nsid w:val="34001945"/>
    <w:multiLevelType w:val="multilevel"/>
    <w:tmpl w:val="42DECE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42933E8"/>
    <w:multiLevelType w:val="hybridMultilevel"/>
    <w:tmpl w:val="19809D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6330637"/>
    <w:multiLevelType w:val="multilevel"/>
    <w:tmpl w:val="5232C5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D982113"/>
    <w:multiLevelType w:val="multilevel"/>
    <w:tmpl w:val="111E15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C0A2440"/>
    <w:multiLevelType w:val="multilevel"/>
    <w:tmpl w:val="C874A6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C6B2FC8"/>
    <w:multiLevelType w:val="hybridMultilevel"/>
    <w:tmpl w:val="6980E350"/>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9" w15:restartNumberingAfterBreak="0">
    <w:nsid w:val="633D73CB"/>
    <w:multiLevelType w:val="hybridMultilevel"/>
    <w:tmpl w:val="24F667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D215C79"/>
    <w:multiLevelType w:val="hybridMultilevel"/>
    <w:tmpl w:val="07FA6B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31E090C"/>
    <w:multiLevelType w:val="hybridMultilevel"/>
    <w:tmpl w:val="A678E1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3FB4029"/>
    <w:multiLevelType w:val="multilevel"/>
    <w:tmpl w:val="5260A5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7A207B92"/>
    <w:multiLevelType w:val="hybridMultilevel"/>
    <w:tmpl w:val="422038DA"/>
    <w:lvl w:ilvl="0" w:tplc="08090001">
      <w:start w:val="1"/>
      <w:numFmt w:val="bullet"/>
      <w:lvlText w:val=""/>
      <w:lvlJc w:val="left"/>
      <w:pPr>
        <w:ind w:left="568" w:hanging="360"/>
      </w:pPr>
      <w:rPr>
        <w:rFonts w:hint="default" w:ascii="Symbol" w:hAnsi="Symbol"/>
      </w:rPr>
    </w:lvl>
    <w:lvl w:ilvl="1" w:tplc="08090003" w:tentative="1">
      <w:start w:val="1"/>
      <w:numFmt w:val="bullet"/>
      <w:lvlText w:val="o"/>
      <w:lvlJc w:val="left"/>
      <w:pPr>
        <w:ind w:left="1288" w:hanging="360"/>
      </w:pPr>
      <w:rPr>
        <w:rFonts w:hint="default" w:ascii="Courier New" w:hAnsi="Courier New" w:cs="Courier New"/>
      </w:rPr>
    </w:lvl>
    <w:lvl w:ilvl="2" w:tplc="08090005" w:tentative="1">
      <w:start w:val="1"/>
      <w:numFmt w:val="bullet"/>
      <w:lvlText w:val=""/>
      <w:lvlJc w:val="left"/>
      <w:pPr>
        <w:ind w:left="2008" w:hanging="360"/>
      </w:pPr>
      <w:rPr>
        <w:rFonts w:hint="default" w:ascii="Wingdings" w:hAnsi="Wingdings"/>
      </w:rPr>
    </w:lvl>
    <w:lvl w:ilvl="3" w:tplc="08090001" w:tentative="1">
      <w:start w:val="1"/>
      <w:numFmt w:val="bullet"/>
      <w:lvlText w:val=""/>
      <w:lvlJc w:val="left"/>
      <w:pPr>
        <w:ind w:left="2728" w:hanging="360"/>
      </w:pPr>
      <w:rPr>
        <w:rFonts w:hint="default" w:ascii="Symbol" w:hAnsi="Symbol"/>
      </w:rPr>
    </w:lvl>
    <w:lvl w:ilvl="4" w:tplc="08090003" w:tentative="1">
      <w:start w:val="1"/>
      <w:numFmt w:val="bullet"/>
      <w:lvlText w:val="o"/>
      <w:lvlJc w:val="left"/>
      <w:pPr>
        <w:ind w:left="3448" w:hanging="360"/>
      </w:pPr>
      <w:rPr>
        <w:rFonts w:hint="default" w:ascii="Courier New" w:hAnsi="Courier New" w:cs="Courier New"/>
      </w:rPr>
    </w:lvl>
    <w:lvl w:ilvl="5" w:tplc="08090005" w:tentative="1">
      <w:start w:val="1"/>
      <w:numFmt w:val="bullet"/>
      <w:lvlText w:val=""/>
      <w:lvlJc w:val="left"/>
      <w:pPr>
        <w:ind w:left="4168" w:hanging="360"/>
      </w:pPr>
      <w:rPr>
        <w:rFonts w:hint="default" w:ascii="Wingdings" w:hAnsi="Wingdings"/>
      </w:rPr>
    </w:lvl>
    <w:lvl w:ilvl="6" w:tplc="08090001" w:tentative="1">
      <w:start w:val="1"/>
      <w:numFmt w:val="bullet"/>
      <w:lvlText w:val=""/>
      <w:lvlJc w:val="left"/>
      <w:pPr>
        <w:ind w:left="4888" w:hanging="360"/>
      </w:pPr>
      <w:rPr>
        <w:rFonts w:hint="default" w:ascii="Symbol" w:hAnsi="Symbol"/>
      </w:rPr>
    </w:lvl>
    <w:lvl w:ilvl="7" w:tplc="08090003" w:tentative="1">
      <w:start w:val="1"/>
      <w:numFmt w:val="bullet"/>
      <w:lvlText w:val="o"/>
      <w:lvlJc w:val="left"/>
      <w:pPr>
        <w:ind w:left="5608" w:hanging="360"/>
      </w:pPr>
      <w:rPr>
        <w:rFonts w:hint="default" w:ascii="Courier New" w:hAnsi="Courier New" w:cs="Courier New"/>
      </w:rPr>
    </w:lvl>
    <w:lvl w:ilvl="8" w:tplc="08090005" w:tentative="1">
      <w:start w:val="1"/>
      <w:numFmt w:val="bullet"/>
      <w:lvlText w:val=""/>
      <w:lvlJc w:val="left"/>
      <w:pPr>
        <w:ind w:left="6328" w:hanging="360"/>
      </w:pPr>
      <w:rPr>
        <w:rFonts w:hint="default" w:ascii="Wingdings" w:hAnsi="Wingdings"/>
      </w:rPr>
    </w:lvl>
  </w:abstractNum>
  <w:abstractNum w:abstractNumId="14" w15:restartNumberingAfterBreak="0">
    <w:nsid w:val="7DB905CE"/>
    <w:multiLevelType w:val="hybridMultilevel"/>
    <w:tmpl w:val="D8EED87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w:numId="1" w16cid:durableId="1927959601">
    <w:abstractNumId w:val="0"/>
  </w:num>
  <w:num w:numId="2" w16cid:durableId="1667248476">
    <w:abstractNumId w:val="11"/>
  </w:num>
  <w:num w:numId="3" w16cid:durableId="1116412132">
    <w:abstractNumId w:val="1"/>
  </w:num>
  <w:num w:numId="4" w16cid:durableId="1147698959">
    <w:abstractNumId w:val="8"/>
  </w:num>
  <w:num w:numId="5" w16cid:durableId="223108778">
    <w:abstractNumId w:val="9"/>
  </w:num>
  <w:num w:numId="6" w16cid:durableId="433523688">
    <w:abstractNumId w:val="14"/>
  </w:num>
  <w:num w:numId="7" w16cid:durableId="238635894">
    <w:abstractNumId w:val="4"/>
  </w:num>
  <w:num w:numId="8" w16cid:durableId="221478883">
    <w:abstractNumId w:val="7"/>
  </w:num>
  <w:num w:numId="9" w16cid:durableId="1815641208">
    <w:abstractNumId w:val="3"/>
  </w:num>
  <w:num w:numId="10" w16cid:durableId="510871179">
    <w:abstractNumId w:val="12"/>
  </w:num>
  <w:num w:numId="11" w16cid:durableId="1770195825">
    <w:abstractNumId w:val="5"/>
  </w:num>
  <w:num w:numId="12" w16cid:durableId="612783880">
    <w:abstractNumId w:val="6"/>
  </w:num>
  <w:num w:numId="13" w16cid:durableId="437214673">
    <w:abstractNumId w:val="10"/>
  </w:num>
  <w:num w:numId="14" w16cid:durableId="1975598383">
    <w:abstractNumId w:val="13"/>
  </w:num>
  <w:num w:numId="15" w16cid:durableId="1771126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5D5"/>
    <w:rsid w:val="00000197"/>
    <w:rsid w:val="00007DD2"/>
    <w:rsid w:val="000145C8"/>
    <w:rsid w:val="00017694"/>
    <w:rsid w:val="00022B33"/>
    <w:rsid w:val="0002535C"/>
    <w:rsid w:val="00047CB7"/>
    <w:rsid w:val="00054C3F"/>
    <w:rsid w:val="00057DD4"/>
    <w:rsid w:val="00060A53"/>
    <w:rsid w:val="000618BA"/>
    <w:rsid w:val="000627D0"/>
    <w:rsid w:val="00063C07"/>
    <w:rsid w:val="00080D93"/>
    <w:rsid w:val="00083F3B"/>
    <w:rsid w:val="0008460E"/>
    <w:rsid w:val="00086AD9"/>
    <w:rsid w:val="00092332"/>
    <w:rsid w:val="00093F33"/>
    <w:rsid w:val="000948A6"/>
    <w:rsid w:val="000A0AEB"/>
    <w:rsid w:val="000A4A9E"/>
    <w:rsid w:val="000B609B"/>
    <w:rsid w:val="000C4DD3"/>
    <w:rsid w:val="000D4036"/>
    <w:rsid w:val="000E40D4"/>
    <w:rsid w:val="000F2911"/>
    <w:rsid w:val="000F4BAE"/>
    <w:rsid w:val="000F75B5"/>
    <w:rsid w:val="00107AF3"/>
    <w:rsid w:val="001117DA"/>
    <w:rsid w:val="001146C2"/>
    <w:rsid w:val="00127CCB"/>
    <w:rsid w:val="00131EB5"/>
    <w:rsid w:val="001323DA"/>
    <w:rsid w:val="00151692"/>
    <w:rsid w:val="001549C1"/>
    <w:rsid w:val="001638E4"/>
    <w:rsid w:val="001672AD"/>
    <w:rsid w:val="00174B40"/>
    <w:rsid w:val="00175A17"/>
    <w:rsid w:val="0017759B"/>
    <w:rsid w:val="00180160"/>
    <w:rsid w:val="0018532A"/>
    <w:rsid w:val="0019292D"/>
    <w:rsid w:val="001953CB"/>
    <w:rsid w:val="001A57EE"/>
    <w:rsid w:val="001B0DAB"/>
    <w:rsid w:val="001B192B"/>
    <w:rsid w:val="001B28F4"/>
    <w:rsid w:val="001C2E65"/>
    <w:rsid w:val="001D7181"/>
    <w:rsid w:val="001E3A3B"/>
    <w:rsid w:val="001F7481"/>
    <w:rsid w:val="00210683"/>
    <w:rsid w:val="002246B1"/>
    <w:rsid w:val="00225D3C"/>
    <w:rsid w:val="00235E3A"/>
    <w:rsid w:val="002442B6"/>
    <w:rsid w:val="00245B38"/>
    <w:rsid w:val="00250130"/>
    <w:rsid w:val="002647C2"/>
    <w:rsid w:val="00267B58"/>
    <w:rsid w:val="00271829"/>
    <w:rsid w:val="00273B5A"/>
    <w:rsid w:val="00274503"/>
    <w:rsid w:val="00286425"/>
    <w:rsid w:val="002A009A"/>
    <w:rsid w:val="002A2CAE"/>
    <w:rsid w:val="002A30CC"/>
    <w:rsid w:val="002B2174"/>
    <w:rsid w:val="002C792B"/>
    <w:rsid w:val="002D7E72"/>
    <w:rsid w:val="002E1CC5"/>
    <w:rsid w:val="002E7F20"/>
    <w:rsid w:val="002F7CF2"/>
    <w:rsid w:val="00304DAC"/>
    <w:rsid w:val="003138A4"/>
    <w:rsid w:val="003146D2"/>
    <w:rsid w:val="00324D0C"/>
    <w:rsid w:val="003277A7"/>
    <w:rsid w:val="00327AC1"/>
    <w:rsid w:val="0033231F"/>
    <w:rsid w:val="003560F1"/>
    <w:rsid w:val="00357B94"/>
    <w:rsid w:val="00371280"/>
    <w:rsid w:val="00374B47"/>
    <w:rsid w:val="00375DBC"/>
    <w:rsid w:val="00385A00"/>
    <w:rsid w:val="00385C2A"/>
    <w:rsid w:val="00393283"/>
    <w:rsid w:val="00393ADA"/>
    <w:rsid w:val="00394165"/>
    <w:rsid w:val="003A0D8D"/>
    <w:rsid w:val="003B1952"/>
    <w:rsid w:val="003B2920"/>
    <w:rsid w:val="003B579C"/>
    <w:rsid w:val="003B5AB8"/>
    <w:rsid w:val="003B7DC1"/>
    <w:rsid w:val="003C0EF5"/>
    <w:rsid w:val="003C3648"/>
    <w:rsid w:val="003C4A7A"/>
    <w:rsid w:val="003C6CD0"/>
    <w:rsid w:val="003F38DE"/>
    <w:rsid w:val="00405220"/>
    <w:rsid w:val="00405900"/>
    <w:rsid w:val="004155F3"/>
    <w:rsid w:val="00416AA2"/>
    <w:rsid w:val="00427972"/>
    <w:rsid w:val="00427EF1"/>
    <w:rsid w:val="00435564"/>
    <w:rsid w:val="00450232"/>
    <w:rsid w:val="00452AC0"/>
    <w:rsid w:val="0045347B"/>
    <w:rsid w:val="004653D3"/>
    <w:rsid w:val="0047464B"/>
    <w:rsid w:val="00481062"/>
    <w:rsid w:val="0048123C"/>
    <w:rsid w:val="004855D5"/>
    <w:rsid w:val="00494515"/>
    <w:rsid w:val="004A650B"/>
    <w:rsid w:val="004A68C1"/>
    <w:rsid w:val="004B1702"/>
    <w:rsid w:val="004B414D"/>
    <w:rsid w:val="004B4916"/>
    <w:rsid w:val="004B5390"/>
    <w:rsid w:val="004B5AF4"/>
    <w:rsid w:val="004D10CF"/>
    <w:rsid w:val="004D37C3"/>
    <w:rsid w:val="004E07D2"/>
    <w:rsid w:val="004E1EF9"/>
    <w:rsid w:val="004E4E14"/>
    <w:rsid w:val="004E7C16"/>
    <w:rsid w:val="004F33BC"/>
    <w:rsid w:val="005125E2"/>
    <w:rsid w:val="00514F9A"/>
    <w:rsid w:val="00524EBF"/>
    <w:rsid w:val="0052551E"/>
    <w:rsid w:val="00541C89"/>
    <w:rsid w:val="005444CB"/>
    <w:rsid w:val="00545755"/>
    <w:rsid w:val="00547395"/>
    <w:rsid w:val="00553FB5"/>
    <w:rsid w:val="00554465"/>
    <w:rsid w:val="00555EAD"/>
    <w:rsid w:val="0056030E"/>
    <w:rsid w:val="00561A38"/>
    <w:rsid w:val="00570219"/>
    <w:rsid w:val="0057656F"/>
    <w:rsid w:val="005835B6"/>
    <w:rsid w:val="00586736"/>
    <w:rsid w:val="0059306C"/>
    <w:rsid w:val="0059423F"/>
    <w:rsid w:val="005A06F5"/>
    <w:rsid w:val="005A1DBA"/>
    <w:rsid w:val="005A3B4A"/>
    <w:rsid w:val="005A6A7A"/>
    <w:rsid w:val="005B09F5"/>
    <w:rsid w:val="005B3C38"/>
    <w:rsid w:val="005C1EE9"/>
    <w:rsid w:val="005C56A1"/>
    <w:rsid w:val="005D5843"/>
    <w:rsid w:val="005E0883"/>
    <w:rsid w:val="005E58BE"/>
    <w:rsid w:val="005F7620"/>
    <w:rsid w:val="00602DF2"/>
    <w:rsid w:val="00611FA9"/>
    <w:rsid w:val="0062252D"/>
    <w:rsid w:val="00626D88"/>
    <w:rsid w:val="00627FF5"/>
    <w:rsid w:val="00631CAB"/>
    <w:rsid w:val="00632904"/>
    <w:rsid w:val="00632C88"/>
    <w:rsid w:val="00644CBD"/>
    <w:rsid w:val="00645016"/>
    <w:rsid w:val="00647BE0"/>
    <w:rsid w:val="006515C3"/>
    <w:rsid w:val="006559BB"/>
    <w:rsid w:val="00664BC2"/>
    <w:rsid w:val="00670F80"/>
    <w:rsid w:val="00673190"/>
    <w:rsid w:val="00674446"/>
    <w:rsid w:val="006812B8"/>
    <w:rsid w:val="006859CE"/>
    <w:rsid w:val="00690C21"/>
    <w:rsid w:val="00693C15"/>
    <w:rsid w:val="00696554"/>
    <w:rsid w:val="0069768A"/>
    <w:rsid w:val="006A0014"/>
    <w:rsid w:val="006A3EB6"/>
    <w:rsid w:val="006A54BB"/>
    <w:rsid w:val="006B40D0"/>
    <w:rsid w:val="006B695D"/>
    <w:rsid w:val="006B6FF7"/>
    <w:rsid w:val="006B75BD"/>
    <w:rsid w:val="006C18EF"/>
    <w:rsid w:val="006C4C1A"/>
    <w:rsid w:val="006D6663"/>
    <w:rsid w:val="006E3C37"/>
    <w:rsid w:val="006F0E48"/>
    <w:rsid w:val="006F11CF"/>
    <w:rsid w:val="006F4B7D"/>
    <w:rsid w:val="006F5B9E"/>
    <w:rsid w:val="00705611"/>
    <w:rsid w:val="007074D9"/>
    <w:rsid w:val="00716A66"/>
    <w:rsid w:val="00732188"/>
    <w:rsid w:val="00733F03"/>
    <w:rsid w:val="00737BA8"/>
    <w:rsid w:val="0075374C"/>
    <w:rsid w:val="00754E52"/>
    <w:rsid w:val="0076604F"/>
    <w:rsid w:val="00766B45"/>
    <w:rsid w:val="0077051C"/>
    <w:rsid w:val="00777DFE"/>
    <w:rsid w:val="00782604"/>
    <w:rsid w:val="00790879"/>
    <w:rsid w:val="007908C0"/>
    <w:rsid w:val="00794B5E"/>
    <w:rsid w:val="007B0196"/>
    <w:rsid w:val="007B03F9"/>
    <w:rsid w:val="007B1B20"/>
    <w:rsid w:val="007B2F5C"/>
    <w:rsid w:val="007B78F8"/>
    <w:rsid w:val="007C3CA9"/>
    <w:rsid w:val="007C40B6"/>
    <w:rsid w:val="007D0ED8"/>
    <w:rsid w:val="007D0F50"/>
    <w:rsid w:val="007D29A1"/>
    <w:rsid w:val="007E1105"/>
    <w:rsid w:val="007E27A0"/>
    <w:rsid w:val="007E2DE4"/>
    <w:rsid w:val="007E6543"/>
    <w:rsid w:val="007F1E0F"/>
    <w:rsid w:val="007F477F"/>
    <w:rsid w:val="007F6833"/>
    <w:rsid w:val="00802C7E"/>
    <w:rsid w:val="00807478"/>
    <w:rsid w:val="008130D0"/>
    <w:rsid w:val="00815E9B"/>
    <w:rsid w:val="00826EED"/>
    <w:rsid w:val="00833126"/>
    <w:rsid w:val="00842D18"/>
    <w:rsid w:val="00850909"/>
    <w:rsid w:val="008530F5"/>
    <w:rsid w:val="00853421"/>
    <w:rsid w:val="00853AD7"/>
    <w:rsid w:val="00861B11"/>
    <w:rsid w:val="00873B93"/>
    <w:rsid w:val="00874FDD"/>
    <w:rsid w:val="008756F7"/>
    <w:rsid w:val="00875EA4"/>
    <w:rsid w:val="008A2456"/>
    <w:rsid w:val="008A2ACE"/>
    <w:rsid w:val="008B00C7"/>
    <w:rsid w:val="008B3689"/>
    <w:rsid w:val="008C5EE4"/>
    <w:rsid w:val="008C610C"/>
    <w:rsid w:val="008D219F"/>
    <w:rsid w:val="008E36A1"/>
    <w:rsid w:val="008E5DBB"/>
    <w:rsid w:val="008F318D"/>
    <w:rsid w:val="00910C68"/>
    <w:rsid w:val="00912A6C"/>
    <w:rsid w:val="00921453"/>
    <w:rsid w:val="00922547"/>
    <w:rsid w:val="00926155"/>
    <w:rsid w:val="00926AB3"/>
    <w:rsid w:val="00937DCF"/>
    <w:rsid w:val="00946045"/>
    <w:rsid w:val="00946720"/>
    <w:rsid w:val="00950919"/>
    <w:rsid w:val="0095597D"/>
    <w:rsid w:val="0095601A"/>
    <w:rsid w:val="00976304"/>
    <w:rsid w:val="009814C9"/>
    <w:rsid w:val="0098283B"/>
    <w:rsid w:val="00983338"/>
    <w:rsid w:val="009876FF"/>
    <w:rsid w:val="0099044E"/>
    <w:rsid w:val="009A09E6"/>
    <w:rsid w:val="009A69D6"/>
    <w:rsid w:val="009B7758"/>
    <w:rsid w:val="009C16F7"/>
    <w:rsid w:val="009D1E59"/>
    <w:rsid w:val="009D4FB4"/>
    <w:rsid w:val="009D6C63"/>
    <w:rsid w:val="009F048D"/>
    <w:rsid w:val="00A024A3"/>
    <w:rsid w:val="00A03CBF"/>
    <w:rsid w:val="00A03E0B"/>
    <w:rsid w:val="00A07D88"/>
    <w:rsid w:val="00A10C12"/>
    <w:rsid w:val="00A12E26"/>
    <w:rsid w:val="00A1650B"/>
    <w:rsid w:val="00A2578D"/>
    <w:rsid w:val="00A25B47"/>
    <w:rsid w:val="00A27A76"/>
    <w:rsid w:val="00A31607"/>
    <w:rsid w:val="00A43177"/>
    <w:rsid w:val="00A47125"/>
    <w:rsid w:val="00A66718"/>
    <w:rsid w:val="00A73E29"/>
    <w:rsid w:val="00A76992"/>
    <w:rsid w:val="00A81023"/>
    <w:rsid w:val="00A818CF"/>
    <w:rsid w:val="00A82443"/>
    <w:rsid w:val="00A91465"/>
    <w:rsid w:val="00A923C1"/>
    <w:rsid w:val="00AA00EF"/>
    <w:rsid w:val="00AA7340"/>
    <w:rsid w:val="00AB2CEC"/>
    <w:rsid w:val="00AB62E6"/>
    <w:rsid w:val="00AC7422"/>
    <w:rsid w:val="00AD4ECD"/>
    <w:rsid w:val="00AD61B3"/>
    <w:rsid w:val="00AE128C"/>
    <w:rsid w:val="00AF28C6"/>
    <w:rsid w:val="00AF4E68"/>
    <w:rsid w:val="00AF7747"/>
    <w:rsid w:val="00B0208F"/>
    <w:rsid w:val="00B20CD0"/>
    <w:rsid w:val="00B256C8"/>
    <w:rsid w:val="00B27472"/>
    <w:rsid w:val="00B3410A"/>
    <w:rsid w:val="00B36845"/>
    <w:rsid w:val="00B4441B"/>
    <w:rsid w:val="00B54055"/>
    <w:rsid w:val="00B55FB5"/>
    <w:rsid w:val="00B62498"/>
    <w:rsid w:val="00B62F2E"/>
    <w:rsid w:val="00B723B8"/>
    <w:rsid w:val="00B73D5F"/>
    <w:rsid w:val="00B90465"/>
    <w:rsid w:val="00B96434"/>
    <w:rsid w:val="00BA0D06"/>
    <w:rsid w:val="00BB440C"/>
    <w:rsid w:val="00BB463A"/>
    <w:rsid w:val="00BC7D98"/>
    <w:rsid w:val="00BD4287"/>
    <w:rsid w:val="00BE162A"/>
    <w:rsid w:val="00BE4919"/>
    <w:rsid w:val="00C0046E"/>
    <w:rsid w:val="00C00D19"/>
    <w:rsid w:val="00C13A3F"/>
    <w:rsid w:val="00C15825"/>
    <w:rsid w:val="00C21F51"/>
    <w:rsid w:val="00C24D50"/>
    <w:rsid w:val="00C3539F"/>
    <w:rsid w:val="00C37ACC"/>
    <w:rsid w:val="00C47288"/>
    <w:rsid w:val="00C5169F"/>
    <w:rsid w:val="00C51781"/>
    <w:rsid w:val="00C54254"/>
    <w:rsid w:val="00C54EF1"/>
    <w:rsid w:val="00C6192E"/>
    <w:rsid w:val="00C62120"/>
    <w:rsid w:val="00C64BAB"/>
    <w:rsid w:val="00C9126B"/>
    <w:rsid w:val="00CA2CCD"/>
    <w:rsid w:val="00CA7D4B"/>
    <w:rsid w:val="00CA7E33"/>
    <w:rsid w:val="00CB1697"/>
    <w:rsid w:val="00CB62E1"/>
    <w:rsid w:val="00CB68B5"/>
    <w:rsid w:val="00CC536F"/>
    <w:rsid w:val="00CD105D"/>
    <w:rsid w:val="00CD66EA"/>
    <w:rsid w:val="00CE051C"/>
    <w:rsid w:val="00CE18DE"/>
    <w:rsid w:val="00CE3C98"/>
    <w:rsid w:val="00CF28C3"/>
    <w:rsid w:val="00CF642D"/>
    <w:rsid w:val="00CF6A08"/>
    <w:rsid w:val="00D1063B"/>
    <w:rsid w:val="00D11A06"/>
    <w:rsid w:val="00D1608C"/>
    <w:rsid w:val="00D1633B"/>
    <w:rsid w:val="00D1678B"/>
    <w:rsid w:val="00D17798"/>
    <w:rsid w:val="00D20A01"/>
    <w:rsid w:val="00D26605"/>
    <w:rsid w:val="00D27B18"/>
    <w:rsid w:val="00D41B77"/>
    <w:rsid w:val="00D438EA"/>
    <w:rsid w:val="00D60318"/>
    <w:rsid w:val="00D61C5B"/>
    <w:rsid w:val="00D67323"/>
    <w:rsid w:val="00D71E5E"/>
    <w:rsid w:val="00D74D3F"/>
    <w:rsid w:val="00D753EA"/>
    <w:rsid w:val="00D77191"/>
    <w:rsid w:val="00D804F2"/>
    <w:rsid w:val="00D80685"/>
    <w:rsid w:val="00D8486B"/>
    <w:rsid w:val="00D853AE"/>
    <w:rsid w:val="00D86639"/>
    <w:rsid w:val="00D86D1C"/>
    <w:rsid w:val="00D974FA"/>
    <w:rsid w:val="00DB642F"/>
    <w:rsid w:val="00DC2C02"/>
    <w:rsid w:val="00DD38EA"/>
    <w:rsid w:val="00DD7A45"/>
    <w:rsid w:val="00DE7B7E"/>
    <w:rsid w:val="00DE7E83"/>
    <w:rsid w:val="00DF2B76"/>
    <w:rsid w:val="00DF69B7"/>
    <w:rsid w:val="00E12B78"/>
    <w:rsid w:val="00E14498"/>
    <w:rsid w:val="00E23D20"/>
    <w:rsid w:val="00E25073"/>
    <w:rsid w:val="00E41421"/>
    <w:rsid w:val="00E538B2"/>
    <w:rsid w:val="00E54064"/>
    <w:rsid w:val="00E6035A"/>
    <w:rsid w:val="00E74F68"/>
    <w:rsid w:val="00E86D6A"/>
    <w:rsid w:val="00E9171E"/>
    <w:rsid w:val="00EA4A0C"/>
    <w:rsid w:val="00EB4C93"/>
    <w:rsid w:val="00EB548F"/>
    <w:rsid w:val="00EC2BA3"/>
    <w:rsid w:val="00ED7EBF"/>
    <w:rsid w:val="00EE0D52"/>
    <w:rsid w:val="00EE3E81"/>
    <w:rsid w:val="00EE4207"/>
    <w:rsid w:val="00EE584F"/>
    <w:rsid w:val="00EE6AB9"/>
    <w:rsid w:val="00EE7A32"/>
    <w:rsid w:val="00EF3419"/>
    <w:rsid w:val="00F04A89"/>
    <w:rsid w:val="00F32C9C"/>
    <w:rsid w:val="00F33886"/>
    <w:rsid w:val="00F34BC8"/>
    <w:rsid w:val="00F35530"/>
    <w:rsid w:val="00F35D63"/>
    <w:rsid w:val="00F443A6"/>
    <w:rsid w:val="00F52052"/>
    <w:rsid w:val="00F52CEE"/>
    <w:rsid w:val="00F555BA"/>
    <w:rsid w:val="00F650CA"/>
    <w:rsid w:val="00F80AC3"/>
    <w:rsid w:val="00F907F9"/>
    <w:rsid w:val="00F9661C"/>
    <w:rsid w:val="00F96F1A"/>
    <w:rsid w:val="00FC0226"/>
    <w:rsid w:val="00FD37F9"/>
    <w:rsid w:val="00FE17AA"/>
    <w:rsid w:val="00FE509E"/>
    <w:rsid w:val="00FF4B54"/>
    <w:rsid w:val="01516196"/>
    <w:rsid w:val="0B3936A9"/>
    <w:rsid w:val="1CE5B06E"/>
    <w:rsid w:val="1D342DFA"/>
    <w:rsid w:val="3DB56DBE"/>
    <w:rsid w:val="3DEC4557"/>
    <w:rsid w:val="3E5962A4"/>
    <w:rsid w:val="49450EB1"/>
    <w:rsid w:val="4B8FD4AE"/>
    <w:rsid w:val="4C6458D3"/>
    <w:rsid w:val="54A9791F"/>
    <w:rsid w:val="564D721C"/>
    <w:rsid w:val="61AD61B6"/>
    <w:rsid w:val="68F0B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45B5C"/>
  <w15:chartTrackingRefBased/>
  <w15:docId w15:val="{B09C9F4F-9240-4675-A669-618880E43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442B6"/>
    <w:pPr>
      <w:keepNext/>
      <w:keepLines/>
      <w:spacing w:before="240"/>
      <w:outlineLvl w:val="0"/>
    </w:pPr>
    <w:rPr>
      <w:rFonts w:asciiTheme="majorHAnsi" w:hAnsiTheme="majorHAnsi" w:eastAsiaTheme="majorEastAsia" w:cstheme="majorBidi"/>
      <w:color w:val="489AA4" w:themeColor="accent1" w:themeShade="BF"/>
      <w:sz w:val="32"/>
      <w:szCs w:val="32"/>
    </w:rPr>
  </w:style>
  <w:style w:type="paragraph" w:styleId="Heading2">
    <w:name w:val="heading 2"/>
    <w:basedOn w:val="Normal"/>
    <w:next w:val="Normal"/>
    <w:link w:val="Heading2Char"/>
    <w:uiPriority w:val="9"/>
    <w:semiHidden/>
    <w:unhideWhenUsed/>
    <w:qFormat/>
    <w:rsid w:val="002647C2"/>
    <w:pPr>
      <w:keepNext/>
      <w:keepLines/>
      <w:spacing w:before="40"/>
      <w:outlineLvl w:val="1"/>
    </w:pPr>
    <w:rPr>
      <w:rFonts w:asciiTheme="majorHAnsi" w:hAnsiTheme="majorHAnsi" w:eastAsiaTheme="majorEastAsia" w:cstheme="majorBidi"/>
      <w:color w:val="489AA4"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442B6"/>
    <w:pPr>
      <w:tabs>
        <w:tab w:val="center" w:pos="4513"/>
        <w:tab w:val="right" w:pos="9026"/>
      </w:tabs>
    </w:pPr>
  </w:style>
  <w:style w:type="character" w:styleId="HeaderChar" w:customStyle="1">
    <w:name w:val="Header Char"/>
    <w:basedOn w:val="DefaultParagraphFont"/>
    <w:link w:val="Header"/>
    <w:uiPriority w:val="99"/>
    <w:rsid w:val="002442B6"/>
  </w:style>
  <w:style w:type="paragraph" w:styleId="Footer">
    <w:name w:val="footer"/>
    <w:basedOn w:val="Normal"/>
    <w:link w:val="FooterChar"/>
    <w:uiPriority w:val="99"/>
    <w:unhideWhenUsed/>
    <w:rsid w:val="002442B6"/>
    <w:pPr>
      <w:tabs>
        <w:tab w:val="center" w:pos="4513"/>
        <w:tab w:val="right" w:pos="9026"/>
      </w:tabs>
    </w:pPr>
  </w:style>
  <w:style w:type="character" w:styleId="FooterChar" w:customStyle="1">
    <w:name w:val="Footer Char"/>
    <w:basedOn w:val="DefaultParagraphFont"/>
    <w:link w:val="Footer"/>
    <w:uiPriority w:val="99"/>
    <w:rsid w:val="002442B6"/>
  </w:style>
  <w:style w:type="character" w:styleId="Heading1Char" w:customStyle="1">
    <w:name w:val="Heading 1 Char"/>
    <w:basedOn w:val="DefaultParagraphFont"/>
    <w:link w:val="Heading1"/>
    <w:uiPriority w:val="9"/>
    <w:rsid w:val="002442B6"/>
    <w:rPr>
      <w:rFonts w:asciiTheme="majorHAnsi" w:hAnsiTheme="majorHAnsi" w:eastAsiaTheme="majorEastAsia" w:cstheme="majorBidi"/>
      <w:color w:val="489AA4" w:themeColor="accent1" w:themeShade="BF"/>
      <w:sz w:val="32"/>
      <w:szCs w:val="32"/>
    </w:rPr>
  </w:style>
  <w:style w:type="paragraph" w:styleId="BasicParagraph" w:customStyle="1">
    <w:name w:val="[Basic Paragraph]"/>
    <w:basedOn w:val="Normal"/>
    <w:uiPriority w:val="99"/>
    <w:rsid w:val="0059306C"/>
    <w:pPr>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uiPriority w:val="1"/>
    <w:qFormat/>
    <w:rsid w:val="00A43177"/>
    <w:pPr>
      <w:ind w:left="720"/>
      <w:contextualSpacing/>
    </w:pPr>
  </w:style>
  <w:style w:type="table" w:styleId="TableGrid">
    <w:name w:val="Table Grid"/>
    <w:basedOn w:val="TableNormal"/>
    <w:uiPriority w:val="39"/>
    <w:rsid w:val="00AA734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tion">
    <w:name w:val="Mention"/>
    <w:basedOn w:val="DefaultParagraphFont"/>
    <w:uiPriority w:val="99"/>
    <w:unhideWhenUsed/>
    <w:rPr>
      <w:color w:val="2B579A"/>
      <w:shd w:val="clear" w:color="auto" w:fill="E6E6E6"/>
    </w:rPr>
  </w:style>
  <w:style w:type="paragraph" w:styleId="NoSpacing">
    <w:name w:val="No Spacing"/>
    <w:uiPriority w:val="1"/>
    <w:qFormat/>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ustomhtml" w:customStyle="1">
    <w:name w:val="customhtml"/>
    <w:basedOn w:val="Normal"/>
    <w:rsid w:val="00DF69B7"/>
    <w:pPr>
      <w:spacing w:before="100" w:beforeAutospacing="1" w:after="100" w:afterAutospacing="1"/>
    </w:pPr>
    <w:rPr>
      <w:rFonts w:ascii="Times New Roman" w:hAnsi="Times New Roman" w:eastAsia="Times New Roman" w:cs="Times New Roman"/>
      <w:lang w:eastAsia="en-GB"/>
    </w:rPr>
  </w:style>
  <w:style w:type="character" w:styleId="Strong">
    <w:name w:val="Strong"/>
    <w:basedOn w:val="DefaultParagraphFont"/>
    <w:uiPriority w:val="22"/>
    <w:qFormat/>
    <w:rsid w:val="00782604"/>
    <w:rPr>
      <w:b/>
      <w:bCs/>
    </w:rPr>
  </w:style>
  <w:style w:type="paragraph" w:styleId="NormalWeb">
    <w:name w:val="Normal (Web)"/>
    <w:basedOn w:val="Normal"/>
    <w:uiPriority w:val="99"/>
    <w:unhideWhenUsed/>
    <w:rsid w:val="00CE18DE"/>
    <w:pPr>
      <w:spacing w:before="100" w:beforeAutospacing="1" w:after="100" w:afterAutospacing="1"/>
    </w:pPr>
    <w:rPr>
      <w:rFonts w:ascii="Times New Roman" w:hAnsi="Times New Roman" w:eastAsia="Times New Roman" w:cs="Times New Roman"/>
      <w:lang w:eastAsia="en-GB"/>
    </w:rPr>
  </w:style>
  <w:style w:type="paragraph" w:styleId="BodyText">
    <w:name w:val="Body Text"/>
    <w:basedOn w:val="Normal"/>
    <w:link w:val="BodyTextChar"/>
    <w:uiPriority w:val="1"/>
    <w:qFormat/>
    <w:rsid w:val="00CF6A08"/>
    <w:pPr>
      <w:widowControl w:val="0"/>
      <w:autoSpaceDE w:val="0"/>
      <w:autoSpaceDN w:val="0"/>
    </w:pPr>
    <w:rPr>
      <w:rFonts w:ascii="Calibri" w:hAnsi="Calibri" w:eastAsia="Calibri" w:cs="Calibri"/>
      <w:sz w:val="20"/>
      <w:szCs w:val="20"/>
      <w:lang w:val="en-US"/>
    </w:rPr>
  </w:style>
  <w:style w:type="character" w:styleId="BodyTextChar" w:customStyle="1">
    <w:name w:val="Body Text Char"/>
    <w:basedOn w:val="DefaultParagraphFont"/>
    <w:link w:val="BodyText"/>
    <w:uiPriority w:val="1"/>
    <w:rsid w:val="00CF6A08"/>
    <w:rPr>
      <w:rFonts w:ascii="Calibri" w:hAnsi="Calibri" w:eastAsia="Calibri" w:cs="Calibri"/>
      <w:sz w:val="20"/>
      <w:szCs w:val="20"/>
      <w:lang w:val="en-US"/>
    </w:rPr>
  </w:style>
  <w:style w:type="character" w:styleId="normaltextrun" w:customStyle="1">
    <w:name w:val="normaltextrun"/>
    <w:basedOn w:val="DefaultParagraphFont"/>
    <w:rsid w:val="006F11CF"/>
  </w:style>
  <w:style w:type="character" w:styleId="Heading2Char" w:customStyle="1">
    <w:name w:val="Heading 2 Char"/>
    <w:basedOn w:val="DefaultParagraphFont"/>
    <w:link w:val="Heading2"/>
    <w:uiPriority w:val="9"/>
    <w:semiHidden/>
    <w:rsid w:val="002647C2"/>
    <w:rPr>
      <w:rFonts w:asciiTheme="majorHAnsi" w:hAnsiTheme="majorHAnsi" w:eastAsiaTheme="majorEastAsia" w:cstheme="majorBidi"/>
      <w:color w:val="489AA4" w:themeColor="accent1" w:themeShade="BF"/>
      <w:sz w:val="26"/>
      <w:szCs w:val="26"/>
    </w:rPr>
  </w:style>
  <w:style w:type="character" w:styleId="Hyperlink">
    <w:name w:val="Hyperlink"/>
    <w:basedOn w:val="DefaultParagraphFont"/>
    <w:uiPriority w:val="99"/>
    <w:unhideWhenUsed/>
    <w:rsid w:val="004E7C16"/>
    <w:rPr>
      <w:color w:val="000000" w:themeColor="hyperlink"/>
      <w:u w:val="single"/>
    </w:rPr>
  </w:style>
  <w:style w:type="character" w:styleId="UnresolvedMention">
    <w:name w:val="Unresolved Mention"/>
    <w:basedOn w:val="DefaultParagraphFont"/>
    <w:uiPriority w:val="99"/>
    <w:semiHidden/>
    <w:unhideWhenUsed/>
    <w:rsid w:val="004E7C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50570">
      <w:bodyDiv w:val="1"/>
      <w:marLeft w:val="0"/>
      <w:marRight w:val="0"/>
      <w:marTop w:val="0"/>
      <w:marBottom w:val="0"/>
      <w:divBdr>
        <w:top w:val="none" w:sz="0" w:space="0" w:color="auto"/>
        <w:left w:val="none" w:sz="0" w:space="0" w:color="auto"/>
        <w:bottom w:val="none" w:sz="0" w:space="0" w:color="auto"/>
        <w:right w:val="none" w:sz="0" w:space="0" w:color="auto"/>
      </w:divBdr>
    </w:div>
    <w:div w:id="136806381">
      <w:bodyDiv w:val="1"/>
      <w:marLeft w:val="0"/>
      <w:marRight w:val="0"/>
      <w:marTop w:val="0"/>
      <w:marBottom w:val="0"/>
      <w:divBdr>
        <w:top w:val="none" w:sz="0" w:space="0" w:color="auto"/>
        <w:left w:val="none" w:sz="0" w:space="0" w:color="auto"/>
        <w:bottom w:val="none" w:sz="0" w:space="0" w:color="auto"/>
        <w:right w:val="none" w:sz="0" w:space="0" w:color="auto"/>
      </w:divBdr>
    </w:div>
    <w:div w:id="208028937">
      <w:bodyDiv w:val="1"/>
      <w:marLeft w:val="0"/>
      <w:marRight w:val="0"/>
      <w:marTop w:val="0"/>
      <w:marBottom w:val="0"/>
      <w:divBdr>
        <w:top w:val="none" w:sz="0" w:space="0" w:color="auto"/>
        <w:left w:val="none" w:sz="0" w:space="0" w:color="auto"/>
        <w:bottom w:val="none" w:sz="0" w:space="0" w:color="auto"/>
        <w:right w:val="none" w:sz="0" w:space="0" w:color="auto"/>
      </w:divBdr>
    </w:div>
    <w:div w:id="330569736">
      <w:bodyDiv w:val="1"/>
      <w:marLeft w:val="0"/>
      <w:marRight w:val="0"/>
      <w:marTop w:val="0"/>
      <w:marBottom w:val="0"/>
      <w:divBdr>
        <w:top w:val="none" w:sz="0" w:space="0" w:color="auto"/>
        <w:left w:val="none" w:sz="0" w:space="0" w:color="auto"/>
        <w:bottom w:val="none" w:sz="0" w:space="0" w:color="auto"/>
        <w:right w:val="none" w:sz="0" w:space="0" w:color="auto"/>
      </w:divBdr>
    </w:div>
    <w:div w:id="572088698">
      <w:bodyDiv w:val="1"/>
      <w:marLeft w:val="0"/>
      <w:marRight w:val="0"/>
      <w:marTop w:val="0"/>
      <w:marBottom w:val="0"/>
      <w:divBdr>
        <w:top w:val="none" w:sz="0" w:space="0" w:color="auto"/>
        <w:left w:val="none" w:sz="0" w:space="0" w:color="auto"/>
        <w:bottom w:val="none" w:sz="0" w:space="0" w:color="auto"/>
        <w:right w:val="none" w:sz="0" w:space="0" w:color="auto"/>
      </w:divBdr>
    </w:div>
    <w:div w:id="594872733">
      <w:bodyDiv w:val="1"/>
      <w:marLeft w:val="0"/>
      <w:marRight w:val="0"/>
      <w:marTop w:val="0"/>
      <w:marBottom w:val="0"/>
      <w:divBdr>
        <w:top w:val="none" w:sz="0" w:space="0" w:color="auto"/>
        <w:left w:val="none" w:sz="0" w:space="0" w:color="auto"/>
        <w:bottom w:val="none" w:sz="0" w:space="0" w:color="auto"/>
        <w:right w:val="none" w:sz="0" w:space="0" w:color="auto"/>
      </w:divBdr>
    </w:div>
    <w:div w:id="667557953">
      <w:bodyDiv w:val="1"/>
      <w:marLeft w:val="0"/>
      <w:marRight w:val="0"/>
      <w:marTop w:val="0"/>
      <w:marBottom w:val="0"/>
      <w:divBdr>
        <w:top w:val="none" w:sz="0" w:space="0" w:color="auto"/>
        <w:left w:val="none" w:sz="0" w:space="0" w:color="auto"/>
        <w:bottom w:val="none" w:sz="0" w:space="0" w:color="auto"/>
        <w:right w:val="none" w:sz="0" w:space="0" w:color="auto"/>
      </w:divBdr>
    </w:div>
    <w:div w:id="689113395">
      <w:bodyDiv w:val="1"/>
      <w:marLeft w:val="0"/>
      <w:marRight w:val="0"/>
      <w:marTop w:val="0"/>
      <w:marBottom w:val="0"/>
      <w:divBdr>
        <w:top w:val="none" w:sz="0" w:space="0" w:color="auto"/>
        <w:left w:val="none" w:sz="0" w:space="0" w:color="auto"/>
        <w:bottom w:val="none" w:sz="0" w:space="0" w:color="auto"/>
        <w:right w:val="none" w:sz="0" w:space="0" w:color="auto"/>
      </w:divBdr>
    </w:div>
    <w:div w:id="729113668">
      <w:bodyDiv w:val="1"/>
      <w:marLeft w:val="0"/>
      <w:marRight w:val="0"/>
      <w:marTop w:val="0"/>
      <w:marBottom w:val="0"/>
      <w:divBdr>
        <w:top w:val="none" w:sz="0" w:space="0" w:color="auto"/>
        <w:left w:val="none" w:sz="0" w:space="0" w:color="auto"/>
        <w:bottom w:val="none" w:sz="0" w:space="0" w:color="auto"/>
        <w:right w:val="none" w:sz="0" w:space="0" w:color="auto"/>
      </w:divBdr>
    </w:div>
    <w:div w:id="737242481">
      <w:bodyDiv w:val="1"/>
      <w:marLeft w:val="0"/>
      <w:marRight w:val="0"/>
      <w:marTop w:val="0"/>
      <w:marBottom w:val="0"/>
      <w:divBdr>
        <w:top w:val="none" w:sz="0" w:space="0" w:color="auto"/>
        <w:left w:val="none" w:sz="0" w:space="0" w:color="auto"/>
        <w:bottom w:val="none" w:sz="0" w:space="0" w:color="auto"/>
        <w:right w:val="none" w:sz="0" w:space="0" w:color="auto"/>
      </w:divBdr>
    </w:div>
    <w:div w:id="934216542">
      <w:bodyDiv w:val="1"/>
      <w:marLeft w:val="0"/>
      <w:marRight w:val="0"/>
      <w:marTop w:val="0"/>
      <w:marBottom w:val="0"/>
      <w:divBdr>
        <w:top w:val="none" w:sz="0" w:space="0" w:color="auto"/>
        <w:left w:val="none" w:sz="0" w:space="0" w:color="auto"/>
        <w:bottom w:val="none" w:sz="0" w:space="0" w:color="auto"/>
        <w:right w:val="none" w:sz="0" w:space="0" w:color="auto"/>
      </w:divBdr>
    </w:div>
    <w:div w:id="1197694262">
      <w:bodyDiv w:val="1"/>
      <w:marLeft w:val="0"/>
      <w:marRight w:val="0"/>
      <w:marTop w:val="0"/>
      <w:marBottom w:val="0"/>
      <w:divBdr>
        <w:top w:val="none" w:sz="0" w:space="0" w:color="auto"/>
        <w:left w:val="none" w:sz="0" w:space="0" w:color="auto"/>
        <w:bottom w:val="none" w:sz="0" w:space="0" w:color="auto"/>
        <w:right w:val="none" w:sz="0" w:space="0" w:color="auto"/>
      </w:divBdr>
    </w:div>
    <w:div w:id="1205215724">
      <w:bodyDiv w:val="1"/>
      <w:marLeft w:val="0"/>
      <w:marRight w:val="0"/>
      <w:marTop w:val="0"/>
      <w:marBottom w:val="0"/>
      <w:divBdr>
        <w:top w:val="none" w:sz="0" w:space="0" w:color="auto"/>
        <w:left w:val="none" w:sz="0" w:space="0" w:color="auto"/>
        <w:bottom w:val="none" w:sz="0" w:space="0" w:color="auto"/>
        <w:right w:val="none" w:sz="0" w:space="0" w:color="auto"/>
      </w:divBdr>
    </w:div>
    <w:div w:id="1554805943">
      <w:bodyDiv w:val="1"/>
      <w:marLeft w:val="0"/>
      <w:marRight w:val="0"/>
      <w:marTop w:val="0"/>
      <w:marBottom w:val="0"/>
      <w:divBdr>
        <w:top w:val="none" w:sz="0" w:space="0" w:color="auto"/>
        <w:left w:val="none" w:sz="0" w:space="0" w:color="auto"/>
        <w:bottom w:val="none" w:sz="0" w:space="0" w:color="auto"/>
        <w:right w:val="none" w:sz="0" w:space="0" w:color="auto"/>
      </w:divBdr>
    </w:div>
    <w:div w:id="1650859909">
      <w:bodyDiv w:val="1"/>
      <w:marLeft w:val="0"/>
      <w:marRight w:val="0"/>
      <w:marTop w:val="0"/>
      <w:marBottom w:val="0"/>
      <w:divBdr>
        <w:top w:val="none" w:sz="0" w:space="0" w:color="auto"/>
        <w:left w:val="none" w:sz="0" w:space="0" w:color="auto"/>
        <w:bottom w:val="none" w:sz="0" w:space="0" w:color="auto"/>
        <w:right w:val="none" w:sz="0" w:space="0" w:color="auto"/>
      </w:divBdr>
    </w:div>
    <w:div w:id="1769155299">
      <w:bodyDiv w:val="1"/>
      <w:marLeft w:val="0"/>
      <w:marRight w:val="0"/>
      <w:marTop w:val="0"/>
      <w:marBottom w:val="0"/>
      <w:divBdr>
        <w:top w:val="none" w:sz="0" w:space="0" w:color="auto"/>
        <w:left w:val="none" w:sz="0" w:space="0" w:color="auto"/>
        <w:bottom w:val="none" w:sz="0" w:space="0" w:color="auto"/>
        <w:right w:val="none" w:sz="0" w:space="0" w:color="auto"/>
      </w:divBdr>
    </w:div>
    <w:div w:id="1789426248">
      <w:bodyDiv w:val="1"/>
      <w:marLeft w:val="0"/>
      <w:marRight w:val="0"/>
      <w:marTop w:val="0"/>
      <w:marBottom w:val="0"/>
      <w:divBdr>
        <w:top w:val="none" w:sz="0" w:space="0" w:color="auto"/>
        <w:left w:val="none" w:sz="0" w:space="0" w:color="auto"/>
        <w:bottom w:val="none" w:sz="0" w:space="0" w:color="auto"/>
        <w:right w:val="none" w:sz="0" w:space="0" w:color="auto"/>
      </w:divBdr>
    </w:div>
    <w:div w:id="1795755335">
      <w:bodyDiv w:val="1"/>
      <w:marLeft w:val="0"/>
      <w:marRight w:val="0"/>
      <w:marTop w:val="0"/>
      <w:marBottom w:val="0"/>
      <w:divBdr>
        <w:top w:val="none" w:sz="0" w:space="0" w:color="auto"/>
        <w:left w:val="none" w:sz="0" w:space="0" w:color="auto"/>
        <w:bottom w:val="none" w:sz="0" w:space="0" w:color="auto"/>
        <w:right w:val="none" w:sz="0" w:space="0" w:color="auto"/>
      </w:divBdr>
    </w:div>
    <w:div w:id="1955479642">
      <w:bodyDiv w:val="1"/>
      <w:marLeft w:val="0"/>
      <w:marRight w:val="0"/>
      <w:marTop w:val="0"/>
      <w:marBottom w:val="0"/>
      <w:divBdr>
        <w:top w:val="none" w:sz="0" w:space="0" w:color="auto"/>
        <w:left w:val="none" w:sz="0" w:space="0" w:color="auto"/>
        <w:bottom w:val="none" w:sz="0" w:space="0" w:color="auto"/>
        <w:right w:val="none" w:sz="0" w:space="0" w:color="auto"/>
      </w:divBdr>
    </w:div>
    <w:div w:id="199683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microsoft.com/office/2019/05/relationships/documenttasks" Target="documenttasks/documenttasks1.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cguigan\Downloads\Trafalgar_Theatres_Letterhead_General.dotx" TargetMode="External"/></Relationships>
</file>

<file path=word/documenttasks/documenttasks1.xml><?xml version="1.0" encoding="utf-8"?>
<t:Tasks xmlns:t="http://schemas.microsoft.com/office/tasks/2019/documenttasks" xmlns:oel="http://schemas.microsoft.com/office/2019/extlst">
  <t:Task id="{1C623530-0ED3-422A-A4FC-DCF738BE4326}">
    <t:Anchor>
      <t:Comment id="235557316"/>
    </t:Anchor>
    <t:History>
      <t:Event id="{8C4C12D9-4786-4E57-AAF2-BA0F12D3D458}" time="2022-09-26T07:20:16.781Z">
        <t:Attribution userId="S::ebennetts@trafalgarentertainment.com::c2539af2-cf21-4bc3-877a-cc0c24d533aa" userProvider="AD" userName="Emma Bennetts"/>
        <t:Anchor>
          <t:Comment id="235557316"/>
        </t:Anchor>
        <t:Create/>
      </t:Event>
      <t:Event id="{7E5E6DCE-9DEB-4A03-B8EE-1144A6D27774}" time="2022-09-26T07:20:16.781Z">
        <t:Attribution userId="S::ebennetts@trafalgarentertainment.com::c2539af2-cf21-4bc3-877a-cc0c24d533aa" userProvider="AD" userName="Emma Bennetts"/>
        <t:Anchor>
          <t:Comment id="235557316"/>
        </t:Anchor>
        <t:Assign userId="S::cmcguigan@trafalgartheatres.com::8eae8440-0268-4b10-9cc8-2c92fc4ba940" userProvider="AD" userName="Chris McGuigan"/>
      </t:Event>
      <t:Event id="{EE51CD9C-CFDC-4E2E-913B-8ABD82AA1834}" time="2022-09-26T07:20:16.781Z">
        <t:Attribution userId="S::ebennetts@trafalgarentertainment.com::c2539af2-cf21-4bc3-877a-cc0c24d533aa" userProvider="AD" userName="Emma Bennetts"/>
        <t:Anchor>
          <t:Comment id="235557316"/>
        </t:Anchor>
        <t:SetTitle title="@Chris McGuigan FYI - Just going to add this paragraph to the end of your JD's."/>
      </t:Event>
    </t:History>
  </t:Task>
</t:Tasks>
</file>

<file path=word/theme/theme1.xml><?xml version="1.0" encoding="utf-8"?>
<a:theme xmlns:a="http://schemas.openxmlformats.org/drawingml/2006/main" xmlns:thm15="http://schemas.microsoft.com/office/thememl/2012/main" name="Office Theme">
  <a:themeElements>
    <a:clrScheme name="TE Corporate">
      <a:dk1>
        <a:srgbClr val="000000"/>
      </a:dk1>
      <a:lt1>
        <a:srgbClr val="FFFFFF"/>
      </a:lt1>
      <a:dk2>
        <a:srgbClr val="568589"/>
      </a:dk2>
      <a:lt2>
        <a:srgbClr val="FFFFFF"/>
      </a:lt2>
      <a:accent1>
        <a:srgbClr val="79BCC4"/>
      </a:accent1>
      <a:accent2>
        <a:srgbClr val="397F89"/>
      </a:accent2>
      <a:accent3>
        <a:srgbClr val="39585C"/>
      </a:accent3>
      <a:accent4>
        <a:srgbClr val="949599"/>
      </a:accent4>
      <a:accent5>
        <a:srgbClr val="57585B"/>
      </a:accent5>
      <a:accent6>
        <a:srgbClr val="BA3117"/>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cb73af1-e7e2-430b-a7fe-ef424c2991b0">
      <Terms xmlns="http://schemas.microsoft.com/office/infopath/2007/PartnerControls"/>
    </lcf76f155ced4ddcb4097134ff3c332f>
    <TaxCatchAll xmlns="884656dd-2229-46c8-8083-f5f73cfad9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02CC8EAEECBB74791A19CDBE906131D" ma:contentTypeVersion="11" ma:contentTypeDescription="Create a new document." ma:contentTypeScope="" ma:versionID="e82466ac87df24cc354e495d98d34fd5">
  <xsd:schema xmlns:xsd="http://www.w3.org/2001/XMLSchema" xmlns:xs="http://www.w3.org/2001/XMLSchema" xmlns:p="http://schemas.microsoft.com/office/2006/metadata/properties" xmlns:ns2="8cb73af1-e7e2-430b-a7fe-ef424c2991b0" xmlns:ns3="884656dd-2229-46c8-8083-f5f73cfad9b0" targetNamespace="http://schemas.microsoft.com/office/2006/metadata/properties" ma:root="true" ma:fieldsID="d08f87a8720914676d950a1dd7b272a8" ns2:_="" ns3:_="">
    <xsd:import namespace="8cb73af1-e7e2-430b-a7fe-ef424c2991b0"/>
    <xsd:import namespace="884656dd-2229-46c8-8083-f5f73cfad9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73af1-e7e2-430b-a7fe-ef424c29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85c3170-5923-4f59-bf6e-2fb9d9a6ab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4656dd-2229-46c8-8083-f5f73cfad9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8f64b3-5534-4e0a-a124-351ddb8c1943}" ma:internalName="TaxCatchAll" ma:showField="CatchAllData" ma:web="884656dd-2229-46c8-8083-f5f73cfad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38FECE-C6E3-4459-8488-BF477650FA41}">
  <ds:schemaRefs>
    <ds:schemaRef ds:uri="http://schemas.openxmlformats.org/officeDocument/2006/bibliography"/>
  </ds:schemaRefs>
</ds:datastoreItem>
</file>

<file path=customXml/itemProps2.xml><?xml version="1.0" encoding="utf-8"?>
<ds:datastoreItem xmlns:ds="http://schemas.openxmlformats.org/officeDocument/2006/customXml" ds:itemID="{90E44A19-9458-45D0-9AE8-30984520046D}">
  <ds:schemaRefs>
    <ds:schemaRef ds:uri="http://schemas.microsoft.com/office/2006/metadata/properties"/>
    <ds:schemaRef ds:uri="http://schemas.microsoft.com/office/infopath/2007/PartnerControls"/>
    <ds:schemaRef ds:uri="6d90ee02-123c-4e18-bb11-c09eabdf757b"/>
    <ds:schemaRef ds:uri="478256d5-8fda-4029-bf24-d340c91586f0"/>
  </ds:schemaRefs>
</ds:datastoreItem>
</file>

<file path=customXml/itemProps3.xml><?xml version="1.0" encoding="utf-8"?>
<ds:datastoreItem xmlns:ds="http://schemas.openxmlformats.org/officeDocument/2006/customXml" ds:itemID="{F88A9346-D7E3-49F7-B234-B081B7D502FC}">
  <ds:schemaRefs>
    <ds:schemaRef ds:uri="http://schemas.microsoft.com/sharepoint/v3/contenttype/forms"/>
  </ds:schemaRefs>
</ds:datastoreItem>
</file>

<file path=customXml/itemProps4.xml><?xml version="1.0" encoding="utf-8"?>
<ds:datastoreItem xmlns:ds="http://schemas.openxmlformats.org/officeDocument/2006/customXml" ds:itemID="{6F569202-769B-41CD-8C5F-41E8F5B7730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Trafalgar_Theatres_Letterhead_General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Will West</dc:creator>
  <keywords/>
  <dc:description/>
  <lastModifiedBy>Kea Ashby</lastModifiedBy>
  <revision>22</revision>
  <lastPrinted>2022-05-30T15:55:00.0000000Z</lastPrinted>
  <dcterms:created xsi:type="dcterms:W3CDTF">2025-01-30T13:36:00.0000000Z</dcterms:created>
  <dcterms:modified xsi:type="dcterms:W3CDTF">2026-10-28T12:09:03.2319877Z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0x010100302CC8EAEECBB74791A19CDBE906131D</vt:lpwstr>
  </property>
  <property fmtid="{D5CDD505-2E9C-101B-9397-08002B2CF9AE}" pid="3" name="MediaServiceImageTags">
    <vt:lpwstr/>
  </property>
  <property fmtid="{D5CDD505-2E9C-101B-9397-08002B2CF9AE}" pid="4" name="Order">
    <vt:r8>265400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